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1A14A49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376A87">
        <w:rPr>
          <w:rFonts w:ascii="Arial" w:hAnsi="Arial" w:cs="Arial"/>
          <w:b/>
          <w:noProof/>
          <w:sz w:val="24"/>
          <w:szCs w:val="24"/>
        </w:rPr>
        <w:t>2216</w:t>
      </w:r>
    </w:p>
    <w:p w14:paraId="01563314" w14:textId="4533107E" w:rsidR="009C3216" w:rsidRPr="00471B80" w:rsidRDefault="004B533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E3D6C44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2A23F3">
        <w:rPr>
          <w:rFonts w:ascii="Arial" w:hAnsi="Arial" w:cs="Arial"/>
          <w:b/>
        </w:rPr>
        <w:t>mobility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437C5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61C10">
        <w:rPr>
          <w:rFonts w:ascii="Arial" w:hAnsi="Arial" w:cs="Arial"/>
          <w:b/>
        </w:rPr>
        <w:t>9</w:t>
      </w:r>
    </w:p>
    <w:p w14:paraId="0FA3126B" w14:textId="4A1945C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61C10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387367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724A2D">
        <w:rPr>
          <w:rFonts w:ascii="Arial" w:hAnsi="Arial" w:cs="Arial"/>
          <w:i/>
        </w:rPr>
        <w:t>mobility</w:t>
      </w:r>
      <w:r w:rsidR="00AA4F9A">
        <w:rPr>
          <w:rFonts w:ascii="Arial" w:hAnsi="Arial" w:cs="Arial"/>
          <w:i/>
        </w:rPr>
        <w:t xml:space="preserve"> in KI#3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5480BD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CC6841">
        <w:t>KI#</w:t>
      </w:r>
      <w:r w:rsidR="00AA4F9A">
        <w:t>3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7DDE900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6393380" w14:textId="77777777" w:rsidR="008217DF" w:rsidRDefault="008217DF" w:rsidP="008217DF">
      <w:pPr>
        <w:pStyle w:val="Heading2"/>
        <w:rPr>
          <w:ins w:id="3" w:author="Ericsson_CQ" w:date="2022-03-26T21:10:00Z"/>
        </w:rPr>
      </w:pPr>
      <w:bookmarkStart w:id="4" w:name="_Toc97151694"/>
      <w:bookmarkStart w:id="5" w:name="_Toc26520138"/>
      <w:bookmarkStart w:id="6" w:name="_Toc26530876"/>
      <w:bookmarkStart w:id="7" w:name="_Toc26530926"/>
      <w:bookmarkStart w:id="8" w:name="_Toc26530975"/>
      <w:bookmarkStart w:id="9" w:name="_Toc30685082"/>
      <w:bookmarkStart w:id="10" w:name="_Toc31014357"/>
      <w:bookmarkStart w:id="11" w:name="_Toc31109398"/>
      <w:bookmarkStart w:id="12" w:name="_Toc31109468"/>
      <w:bookmarkStart w:id="13" w:name="_Toc31109559"/>
      <w:bookmarkStart w:id="14" w:name="_Toc43819872"/>
      <w:bookmarkStart w:id="15" w:name="_Toc43882354"/>
      <w:bookmarkStart w:id="16" w:name="_Toc49966751"/>
      <w:bookmarkStart w:id="17" w:name="_Toc50390310"/>
      <w:bookmarkStart w:id="18" w:name="_Toc50450148"/>
      <w:bookmarkStart w:id="19" w:name="_Toc50450360"/>
      <w:bookmarkStart w:id="20" w:name="_Toc50451582"/>
      <w:bookmarkStart w:id="21" w:name="_Toc50451794"/>
      <w:bookmarkStart w:id="22" w:name="_Toc50464474"/>
      <w:bookmarkStart w:id="23" w:name="_Toc54378872"/>
      <w:bookmarkStart w:id="24" w:name="_Toc54776462"/>
      <w:bookmarkStart w:id="25" w:name="_Toc57373207"/>
      <w:bookmarkStart w:id="26" w:name="_Toc73524089"/>
      <w:bookmarkStart w:id="27" w:name="_Toc75324070"/>
      <w:bookmarkEnd w:id="1"/>
      <w:bookmarkEnd w:id="2"/>
      <w:ins w:id="28" w:author="Ericsson_CQ" w:date="2022-03-26T21:10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#x: IAB-node mobility with connected UEs </w:t>
        </w:r>
      </w:ins>
    </w:p>
    <w:p w14:paraId="5B7960CF" w14:textId="77777777" w:rsidR="008217DF" w:rsidRDefault="008217DF" w:rsidP="008217DF">
      <w:pPr>
        <w:pStyle w:val="Heading3"/>
        <w:rPr>
          <w:ins w:id="29" w:author="Ericsson_CQ" w:date="2022-03-26T21:10:00Z"/>
        </w:rPr>
      </w:pPr>
      <w:ins w:id="30" w:author="Ericsson_CQ" w:date="2022-03-26T21:10:00Z">
        <w:r>
          <w:t>6.X.1</w:t>
        </w:r>
        <w:r>
          <w:tab/>
          <w:t>General</w:t>
        </w:r>
      </w:ins>
    </w:p>
    <w:p w14:paraId="5A83BE96" w14:textId="729C2C96" w:rsidR="008217DF" w:rsidRPr="001F51AE" w:rsidRDefault="008217DF" w:rsidP="008217DF">
      <w:pPr>
        <w:rPr>
          <w:ins w:id="31" w:author="Ericsson_CQ" w:date="2022-03-26T21:10:00Z"/>
        </w:rPr>
      </w:pPr>
      <w:ins w:id="32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addresses KI#3 to support IAB-node mobility between IAB-dono</w:t>
        </w:r>
      </w:ins>
      <w:ins w:id="33" w:author="Ericsson_CQ" w:date="2022-03-26T22:36:00Z">
        <w:r w:rsidR="00637A77">
          <w:rPr>
            <w:lang w:eastAsia="zh-CN"/>
          </w:rPr>
          <w:t>r-CUs</w:t>
        </w:r>
      </w:ins>
      <w:ins w:id="34" w:author="Ericsson_CQ" w:date="2022-03-26T21:10:00Z">
        <w:r>
          <w:rPr>
            <w:lang w:eastAsia="zh-CN"/>
          </w:rPr>
          <w:t xml:space="preserve"> together with the UEs connected to the IAB-node</w:t>
        </w:r>
        <w:r w:rsidRPr="0038365C">
          <w:rPr>
            <w:lang w:eastAsia="zh-CN"/>
          </w:rPr>
          <w:t>.</w:t>
        </w:r>
      </w:ins>
    </w:p>
    <w:p w14:paraId="0B337516" w14:textId="77777777" w:rsidR="008217DF" w:rsidRDefault="008217DF" w:rsidP="008217DF">
      <w:pPr>
        <w:pStyle w:val="Heading3"/>
        <w:rPr>
          <w:ins w:id="35" w:author="Ericsson_CQ" w:date="2022-03-26T21:10:00Z"/>
        </w:rPr>
      </w:pPr>
      <w:ins w:id="36" w:author="Ericsson_CQ" w:date="2022-03-26T21:10:00Z">
        <w:r>
          <w:t>6.X.2</w:t>
        </w:r>
        <w:r>
          <w:tab/>
          <w:t>Functional descriptions</w:t>
        </w:r>
      </w:ins>
    </w:p>
    <w:p w14:paraId="501F7261" w14:textId="77777777" w:rsidR="008217DF" w:rsidRDefault="008217DF" w:rsidP="008217DF">
      <w:pPr>
        <w:rPr>
          <w:ins w:id="37" w:author="Ericsson_CQ" w:date="2022-03-26T21:10:00Z"/>
          <w:lang w:eastAsia="zh-CN"/>
        </w:rPr>
      </w:pPr>
      <w:ins w:id="38" w:author="Ericsson_CQ" w:date="2022-03-26T21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covers the two aspects:</w:t>
        </w:r>
      </w:ins>
    </w:p>
    <w:p w14:paraId="6173E594" w14:textId="45D7EE84" w:rsidR="008217DF" w:rsidRDefault="008217DF" w:rsidP="008217DF">
      <w:pPr>
        <w:pStyle w:val="B1"/>
        <w:rPr>
          <w:ins w:id="39" w:author="Ericsson_CQ" w:date="2022-03-26T21:10:00Z"/>
          <w:lang w:val="en-US"/>
        </w:rPr>
      </w:pPr>
      <w:ins w:id="40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IAB-</w:t>
        </w:r>
      </w:ins>
      <w:ins w:id="41" w:author="Ericsson_CQ" w:date="2022-03-26T22:37:00Z">
        <w:r w:rsidR="00B80058">
          <w:rPr>
            <w:lang w:val="en-US"/>
          </w:rPr>
          <w:t>UE (i.e., IAB-MT)</w:t>
        </w:r>
      </w:ins>
      <w:ins w:id="42" w:author="Ericsson_CQ" w:date="2022-03-26T21:10:00Z">
        <w:r>
          <w:rPr>
            <w:lang w:val="en-US"/>
          </w:rPr>
          <w:t>.</w:t>
        </w:r>
      </w:ins>
    </w:p>
    <w:p w14:paraId="363B3FA6" w14:textId="77777777" w:rsidR="008217DF" w:rsidRDefault="008217DF" w:rsidP="008217DF">
      <w:pPr>
        <w:pStyle w:val="B1"/>
        <w:rPr>
          <w:ins w:id="43" w:author="Ericsson_CQ" w:date="2022-03-26T21:10:00Z"/>
          <w:lang w:val="en-US"/>
        </w:rPr>
      </w:pPr>
      <w:ins w:id="44" w:author="Ericsson_CQ" w:date="2022-03-26T21:10:00Z">
        <w:r>
          <w:rPr>
            <w:lang w:val="en-US"/>
          </w:rPr>
          <w:t>-</w:t>
        </w:r>
        <w:r>
          <w:rPr>
            <w:lang w:val="en-US"/>
          </w:rPr>
          <w:tab/>
          <w:t>Mobility of the UEs connected to the IAB-DU.</w:t>
        </w:r>
      </w:ins>
    </w:p>
    <w:p w14:paraId="1A0597D4" w14:textId="5478C397" w:rsidR="008217DF" w:rsidRDefault="008217DF" w:rsidP="008217DF">
      <w:pPr>
        <w:rPr>
          <w:ins w:id="45" w:author="Ericsson_CQ" w:date="2022-03-28T17:30:00Z"/>
          <w:lang w:val="en-US"/>
        </w:rPr>
      </w:pPr>
      <w:ins w:id="46" w:author="Ericsson_CQ" w:date="2022-03-26T21:10:00Z">
        <w:r>
          <w:rPr>
            <w:lang w:val="en-US"/>
          </w:rPr>
          <w:t xml:space="preserve">The </w:t>
        </w:r>
      </w:ins>
      <w:ins w:id="47" w:author="Ericsson_CQ" w:date="2022-03-26T22:35:00Z">
        <w:r w:rsidR="00934394">
          <w:rPr>
            <w:lang w:val="en-US"/>
          </w:rPr>
          <w:t>resource for UEs connected to IAB-</w:t>
        </w:r>
      </w:ins>
      <w:ins w:id="48" w:author="Ericsson_CQ" w:date="2022-03-26T22:37:00Z">
        <w:r w:rsidR="00637A77">
          <w:rPr>
            <w:lang w:val="en-US"/>
          </w:rPr>
          <w:t>node</w:t>
        </w:r>
      </w:ins>
      <w:ins w:id="49" w:author="Ericsson_CQ" w:date="2022-03-26T22:35:00Z">
        <w:r w:rsidR="00934394">
          <w:rPr>
            <w:lang w:val="en-US"/>
          </w:rPr>
          <w:t xml:space="preserve"> is prepared at the target</w:t>
        </w:r>
      </w:ins>
      <w:ins w:id="50" w:author="Ericsson_CQ" w:date="2022-03-26T22:37:00Z">
        <w:r w:rsidR="00637A77">
          <w:rPr>
            <w:lang w:val="en-US"/>
          </w:rPr>
          <w:t xml:space="preserve"> </w:t>
        </w:r>
      </w:ins>
      <w:ins w:id="51" w:author="Ericsson_CQ" w:date="2022-03-26T22:39:00Z">
        <w:r w:rsidR="00724AFF">
          <w:rPr>
            <w:lang w:val="en-US"/>
          </w:rPr>
          <w:t xml:space="preserve">side </w:t>
        </w:r>
      </w:ins>
      <w:ins w:id="52" w:author="Ericsson_CQ" w:date="2022-03-26T22:37:00Z">
        <w:r w:rsidR="00637A77">
          <w:rPr>
            <w:lang w:val="en-US"/>
          </w:rPr>
          <w:t xml:space="preserve">together with the </w:t>
        </w:r>
      </w:ins>
      <w:ins w:id="53" w:author="Ericsson_CQ" w:date="2022-03-26T22:38:00Z">
        <w:r w:rsidR="00A9734A">
          <w:rPr>
            <w:lang w:val="en-US"/>
          </w:rPr>
          <w:t>handover preparation of the</w:t>
        </w:r>
      </w:ins>
      <w:ins w:id="54" w:author="Ericsson_CQ" w:date="2022-03-26T22:37:00Z">
        <w:r w:rsidR="00B80058">
          <w:rPr>
            <w:lang w:val="en-US"/>
          </w:rPr>
          <w:t xml:space="preserve"> IAB-UE</w:t>
        </w:r>
      </w:ins>
      <w:ins w:id="55" w:author="Ericsson_CQ" w:date="2022-03-26T22:38:00Z">
        <w:r w:rsidR="00A9734A">
          <w:rPr>
            <w:lang w:val="en-US"/>
          </w:rPr>
          <w:t>.</w:t>
        </w:r>
        <w:r w:rsidR="00724AFF">
          <w:rPr>
            <w:lang w:val="en-US"/>
          </w:rPr>
          <w:t xml:space="preserve"> The mobili</w:t>
        </w:r>
      </w:ins>
      <w:ins w:id="56" w:author="Ericsson_CQ" w:date="2022-03-26T22:39:00Z">
        <w:r w:rsidR="00062F64">
          <w:rPr>
            <w:lang w:val="en-US"/>
          </w:rPr>
          <w:t xml:space="preserve">ty of the connected UEs </w:t>
        </w:r>
      </w:ins>
      <w:ins w:id="57" w:author="Ericsson_CQ" w:date="2022-03-28T15:34:00Z">
        <w:r w:rsidR="009A50B3">
          <w:rPr>
            <w:lang w:val="en-US"/>
          </w:rPr>
          <w:t>is</w:t>
        </w:r>
      </w:ins>
      <w:ins w:id="58" w:author="Ericsson_CQ" w:date="2022-03-26T22:39:00Z">
        <w:r w:rsidR="00062F64">
          <w:rPr>
            <w:lang w:val="en-US"/>
          </w:rPr>
          <w:t xml:space="preserve"> triggered after the target side</w:t>
        </w:r>
        <w:r w:rsidR="00617D1E">
          <w:rPr>
            <w:lang w:val="en-US"/>
          </w:rPr>
          <w:t xml:space="preserve"> accepts the </w:t>
        </w:r>
      </w:ins>
      <w:ins w:id="59" w:author="Ericsson_CQ" w:date="2022-03-26T22:40:00Z">
        <w:r w:rsidR="00617D1E">
          <w:rPr>
            <w:lang w:val="en-US"/>
          </w:rPr>
          <w:t xml:space="preserve">IAB-UE and </w:t>
        </w:r>
        <w:r w:rsidR="00D60455">
          <w:rPr>
            <w:lang w:val="en-US"/>
          </w:rPr>
          <w:t>configured the path at the target side.</w:t>
        </w:r>
      </w:ins>
    </w:p>
    <w:p w14:paraId="37F45538" w14:textId="6A8D9696" w:rsidR="004B5BC5" w:rsidRPr="007E3746" w:rsidRDefault="00011B02" w:rsidP="001E59C3">
      <w:pPr>
        <w:pStyle w:val="NO"/>
        <w:ind w:left="851" w:hanging="709"/>
        <w:rPr>
          <w:ins w:id="60" w:author="Ericsson_CQ" w:date="2022-03-26T21:10:00Z"/>
          <w:lang w:val="en-US"/>
        </w:rPr>
      </w:pPr>
      <w:ins w:id="61" w:author="Ericsson_CQ" w:date="2022-03-28T18:52:00Z">
        <w:r>
          <w:rPr>
            <w:lang w:eastAsia="zh-CN"/>
          </w:rPr>
          <w:t>NOTE: The</w:t>
        </w:r>
      </w:ins>
      <w:ins w:id="62" w:author="Ericsson_CQ" w:date="2022-03-28T18:53:00Z">
        <w:r w:rsidR="00734354">
          <w:rPr>
            <w:lang w:eastAsia="zh-CN"/>
          </w:rPr>
          <w:t xml:space="preserve"> </w:t>
        </w:r>
      </w:ins>
      <w:ins w:id="63" w:author="Ericsson_CQ" w:date="2022-03-28T18:52:00Z">
        <w:r>
          <w:rPr>
            <w:lang w:eastAsia="zh-CN"/>
          </w:rPr>
          <w:t>mobility of the</w:t>
        </w:r>
      </w:ins>
      <w:ins w:id="64" w:author="Ericsson_CQ" w:date="2022-03-28T18:53:00Z">
        <w:r w:rsidR="00827238">
          <w:rPr>
            <w:lang w:eastAsia="zh-CN"/>
          </w:rPr>
          <w:t xml:space="preserve"> IAB-UE and UEs connected via IAB-node</w:t>
        </w:r>
        <w:r w:rsidR="00734354">
          <w:rPr>
            <w:lang w:eastAsia="zh-CN"/>
          </w:rPr>
          <w:t xml:space="preserve"> needs to be coordinated with the work in </w:t>
        </w:r>
      </w:ins>
      <w:ins w:id="65" w:author="Ericsson_CQ" w:date="2022-03-28T18:54:00Z">
        <w:r w:rsidR="00734354">
          <w:rPr>
            <w:lang w:eastAsia="zh-CN"/>
          </w:rPr>
          <w:t>RAN WGs</w:t>
        </w:r>
      </w:ins>
      <w:ins w:id="66" w:author="Ericsson_CQ" w:date="2022-03-28T18:52:00Z">
        <w:r>
          <w:rPr>
            <w:lang w:eastAsia="zh-CN"/>
          </w:rPr>
          <w:t>.</w:t>
        </w:r>
      </w:ins>
    </w:p>
    <w:p w14:paraId="639E4F4B" w14:textId="77777777" w:rsidR="008217DF" w:rsidRDefault="008217DF" w:rsidP="008217DF">
      <w:pPr>
        <w:pStyle w:val="Heading3"/>
        <w:rPr>
          <w:ins w:id="67" w:author="Ericsson_CQ" w:date="2022-03-26T21:10:00Z"/>
        </w:rPr>
      </w:pPr>
      <w:ins w:id="68" w:author="Ericsson_CQ" w:date="2022-03-26T21:10:00Z">
        <w:r>
          <w:lastRenderedPageBreak/>
          <w:t>6.X.3</w:t>
        </w:r>
        <w:r>
          <w:tab/>
          <w:t>Procedures</w:t>
        </w:r>
      </w:ins>
    </w:p>
    <w:p w14:paraId="4B54E1B0" w14:textId="53B8D7D8" w:rsidR="008217DF" w:rsidRDefault="008217DF" w:rsidP="008217DF">
      <w:pPr>
        <w:pStyle w:val="Heading4"/>
        <w:rPr>
          <w:ins w:id="69" w:author="Ericsson_CQ" w:date="2022-03-26T21:10:00Z"/>
          <w:lang w:eastAsia="zh-CN"/>
        </w:rPr>
      </w:pPr>
      <w:ins w:id="70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71" w:author="Ericsson_CQ" w:date="2022-03-26T22:40:00Z">
        <w:r w:rsidR="00D60455">
          <w:rPr>
            <w:lang w:eastAsia="zh-CN"/>
          </w:rPr>
          <w:t>-</w:t>
        </w:r>
      </w:ins>
      <w:ins w:id="72" w:author="Ericsson_CQ" w:date="2022-03-26T21:10:00Z">
        <w:r>
          <w:rPr>
            <w:lang w:eastAsia="zh-CN"/>
          </w:rPr>
          <w:t>node mobility with change of IAB</w:t>
        </w:r>
      </w:ins>
      <w:ins w:id="73" w:author="Ericsson_CQ" w:date="2022-03-26T22:40:00Z">
        <w:r w:rsidR="009E3967">
          <w:rPr>
            <w:lang w:eastAsia="zh-CN"/>
          </w:rPr>
          <w:t>-</w:t>
        </w:r>
      </w:ins>
      <w:ins w:id="74" w:author="Ericsson_CQ" w:date="2022-03-26T21:10:00Z">
        <w:r>
          <w:rPr>
            <w:lang w:eastAsia="zh-CN"/>
          </w:rPr>
          <w:t>donor</w:t>
        </w:r>
      </w:ins>
      <w:ins w:id="75" w:author="Ericsson_CQ" w:date="2022-03-26T22:41:00Z">
        <w:r w:rsidR="009E3967">
          <w:rPr>
            <w:lang w:eastAsia="zh-CN"/>
          </w:rPr>
          <w:t>-CU</w:t>
        </w:r>
      </w:ins>
      <w:ins w:id="76" w:author="Ericsson_CQ" w:date="2022-03-26T21:10:00Z">
        <w:r>
          <w:rPr>
            <w:lang w:eastAsia="zh-CN"/>
          </w:rPr>
          <w:t xml:space="preserve"> via Xn</w:t>
        </w:r>
      </w:ins>
    </w:p>
    <w:p w14:paraId="1262F6EE" w14:textId="77777777" w:rsidR="008217DF" w:rsidRDefault="008217DF" w:rsidP="008217DF">
      <w:pPr>
        <w:rPr>
          <w:ins w:id="77" w:author="Ericsson_CQ" w:date="2022-03-26T21:10:00Z"/>
        </w:rPr>
      </w:pPr>
      <w:ins w:id="78" w:author="Ericsson_CQ" w:date="2022-03-26T21:10:00Z">
        <w:r>
          <w:t xml:space="preserve">In RAN Rel-17 IAB work, the inter-IAB-donor-CU change of IAB-MT is supported due to topology adaptation for a single-connected IAB-node. The IAB-MT switches connection from an old path (e.g., via the old IAB donor node) to a new path (e.g., via new IAB donor node), while the IAB DU part of the IAB remains under the control of the old IAB donor node. </w:t>
        </w:r>
      </w:ins>
    </w:p>
    <w:p w14:paraId="79A7C1B4" w14:textId="79120581" w:rsidR="008217DF" w:rsidRDefault="008217DF" w:rsidP="008217DF">
      <w:pPr>
        <w:rPr>
          <w:ins w:id="79" w:author="Ericsson_CQ" w:date="2022-03-26T21:10:00Z"/>
        </w:rPr>
      </w:pPr>
      <w:ins w:id="80" w:author="Ericsson_CQ" w:date="2022-03-26T21:10:00Z">
        <w:r>
          <w:t>The extra support in th</w:t>
        </w:r>
      </w:ins>
      <w:ins w:id="81" w:author="Ericsson_CQ" w:date="2022-03-26T22:41:00Z">
        <w:r w:rsidR="002F09B8">
          <w:t>is Rel-18</w:t>
        </w:r>
      </w:ins>
      <w:ins w:id="82" w:author="Ericsson_CQ" w:date="2022-03-26T21:10:00Z">
        <w:r>
          <w:t xml:space="preserve"> study is to support the switch of the IAB-DU part also from the old IAB</w:t>
        </w:r>
      </w:ins>
      <w:ins w:id="83" w:author="Ericsson_CQ" w:date="2022-03-26T22:42:00Z">
        <w:r w:rsidR="00043A44">
          <w:t>-</w:t>
        </w:r>
      </w:ins>
      <w:ins w:id="84" w:author="Ericsson_CQ" w:date="2022-03-26T21:10:00Z">
        <w:r>
          <w:t>do</w:t>
        </w:r>
      </w:ins>
      <w:ins w:id="85" w:author="Ericsson_CQ" w:date="2022-03-26T22:42:00Z">
        <w:r w:rsidR="00043A44">
          <w:t>nor-CU</w:t>
        </w:r>
      </w:ins>
      <w:ins w:id="86" w:author="Ericsson_CQ" w:date="2022-03-26T21:10:00Z">
        <w:r>
          <w:t xml:space="preserve"> to the new IAB</w:t>
        </w:r>
      </w:ins>
      <w:ins w:id="87" w:author="Ericsson_CQ" w:date="2022-03-26T22:42:00Z">
        <w:r w:rsidR="00043A44">
          <w:t>-</w:t>
        </w:r>
      </w:ins>
      <w:ins w:id="88" w:author="Ericsson_CQ" w:date="2022-03-26T21:10:00Z">
        <w:r>
          <w:t>donor</w:t>
        </w:r>
      </w:ins>
      <w:ins w:id="89" w:author="Ericsson_CQ" w:date="2022-03-26T22:42:00Z">
        <w:r w:rsidR="00043A44">
          <w:t>-CU</w:t>
        </w:r>
      </w:ins>
      <w:ins w:id="90" w:author="Ericsson_CQ" w:date="2022-03-26T21:10:00Z">
        <w:r>
          <w:t>. In addition, the UE connects to the IAB</w:t>
        </w:r>
      </w:ins>
      <w:ins w:id="91" w:author="Ericsson_CQ" w:date="2022-03-26T22:43:00Z">
        <w:r w:rsidR="00963AF9">
          <w:t>-</w:t>
        </w:r>
      </w:ins>
      <w:ins w:id="92" w:author="Ericsson_CQ" w:date="2022-03-26T21:10:00Z">
        <w:r>
          <w:t xml:space="preserve">node also switches from the old path to the new path </w:t>
        </w:r>
      </w:ins>
      <w:ins w:id="93" w:author="Ericsson_CQ" w:date="2022-03-26T22:43:00Z">
        <w:r w:rsidR="00D320E5">
          <w:t>via</w:t>
        </w:r>
      </w:ins>
      <w:ins w:id="94" w:author="Ericsson_CQ" w:date="2022-03-26T21:10:00Z">
        <w:r>
          <w:t xml:space="preserve"> the new IAB</w:t>
        </w:r>
      </w:ins>
      <w:ins w:id="95" w:author="Ericsson_CQ" w:date="2022-03-26T22:43:00Z">
        <w:r w:rsidR="00D320E5">
          <w:t>-</w:t>
        </w:r>
      </w:ins>
      <w:ins w:id="96" w:author="Ericsson_CQ" w:date="2022-03-26T21:10:00Z">
        <w:r>
          <w:t xml:space="preserve">donor </w:t>
        </w:r>
      </w:ins>
      <w:ins w:id="97" w:author="Ericsson_CQ" w:date="2022-03-26T22:43:00Z">
        <w:r w:rsidR="00D320E5">
          <w:t>gNB</w:t>
        </w:r>
      </w:ins>
      <w:ins w:id="98" w:author="Ericsson_CQ" w:date="2022-03-26T21:10:00Z">
        <w:r>
          <w:t>.</w:t>
        </w:r>
      </w:ins>
    </w:p>
    <w:p w14:paraId="33BF0DE7" w14:textId="6D725CB0" w:rsidR="008217DF" w:rsidRDefault="008217DF" w:rsidP="008217DF">
      <w:pPr>
        <w:rPr>
          <w:ins w:id="99" w:author="Ericsson_CQ" w:date="2022-03-26T21:10:00Z"/>
        </w:rPr>
      </w:pPr>
      <w:ins w:id="100" w:author="Ericsson_CQ" w:date="2022-03-26T21:10:00Z">
        <w:r>
          <w:t>Figure 6.X.3.1 below shows an example of the IAB</w:t>
        </w:r>
      </w:ins>
      <w:ins w:id="101" w:author="Ericsson_CQ" w:date="2022-03-26T22:44:00Z">
        <w:r w:rsidR="00D320E5">
          <w:t>-</w:t>
        </w:r>
      </w:ins>
      <w:ins w:id="102" w:author="Ericsson_CQ" w:date="2022-03-26T21:10:00Z">
        <w:r>
          <w:t>node moves from old IAB</w:t>
        </w:r>
      </w:ins>
      <w:ins w:id="103" w:author="Ericsson_CQ" w:date="2022-03-26T22:44:00Z">
        <w:r w:rsidR="00054B08">
          <w:t>-</w:t>
        </w:r>
      </w:ins>
      <w:ins w:id="104" w:author="Ericsson_CQ" w:date="2022-03-26T21:10:00Z">
        <w:r>
          <w:t xml:space="preserve">donor </w:t>
        </w:r>
      </w:ins>
      <w:ins w:id="105" w:author="Ericsson_CQ" w:date="2022-03-26T22:44:00Z">
        <w:r w:rsidR="00054B08">
          <w:t>gNB</w:t>
        </w:r>
      </w:ins>
      <w:ins w:id="106" w:author="Ericsson_CQ" w:date="2022-03-26T21:10:00Z">
        <w:r>
          <w:t xml:space="preserve"> to the new IAB</w:t>
        </w:r>
      </w:ins>
      <w:ins w:id="107" w:author="Ericsson_CQ" w:date="2022-03-26T22:44:00Z">
        <w:r w:rsidR="00054B08">
          <w:t>-</w:t>
        </w:r>
      </w:ins>
      <w:ins w:id="108" w:author="Ericsson_CQ" w:date="2022-03-26T21:10:00Z">
        <w:r>
          <w:t xml:space="preserve">donor </w:t>
        </w:r>
      </w:ins>
      <w:ins w:id="109" w:author="Ericsson_CQ" w:date="2022-03-26T22:44:00Z">
        <w:r w:rsidR="00054B08">
          <w:t>gNB</w:t>
        </w:r>
      </w:ins>
      <w:ins w:id="110" w:author="Ericsson_CQ" w:date="2022-03-26T21:10:00Z">
        <w:r>
          <w:t>.</w:t>
        </w:r>
      </w:ins>
    </w:p>
    <w:p w14:paraId="438525F8" w14:textId="64911858" w:rsidR="008217DF" w:rsidRDefault="00141022" w:rsidP="008217DF">
      <w:pPr>
        <w:rPr>
          <w:ins w:id="111" w:author="Ericsson_CQ" w:date="2022-03-26T21:10:00Z"/>
        </w:rPr>
      </w:pPr>
      <w:ins w:id="112" w:author="Ericsson_CQ" w:date="2022-03-26T21:10:00Z">
        <w:r>
          <w:object w:dxaOrig="15206" w:dyaOrig="19320" w14:anchorId="1036C066">
            <v:shape id="_x0000_i1027" type="#_x0000_t75" style="width:520pt;height:548.55pt" o:ole="">
              <v:imagedata r:id="rId13" o:title=""/>
            </v:shape>
            <o:OLEObject Type="Embed" ProgID="Visio.Drawing.11" ShapeID="_x0000_i1027" DrawAspect="Content" ObjectID="_1710870228" r:id="rId14"/>
          </w:object>
        </w:r>
      </w:ins>
    </w:p>
    <w:p w14:paraId="660E66C5" w14:textId="77777777" w:rsidR="008217DF" w:rsidRDefault="008217DF" w:rsidP="008217DF">
      <w:pPr>
        <w:keepLines/>
        <w:spacing w:after="240"/>
        <w:jc w:val="center"/>
        <w:rPr>
          <w:ins w:id="113" w:author="Ericsson_CQ" w:date="2022-03-26T21:10:00Z"/>
          <w:b/>
          <w:lang w:eastAsia="en-US"/>
        </w:rPr>
      </w:pPr>
      <w:ins w:id="114" w:author="Ericsson_CQ" w:date="2022-03-26T21:10:00Z">
        <w:del w:id="115" w:author="Qian Chen XB" w:date="2022-03-23T17:36:00Z">
          <w:r w:rsidDel="004329EE">
            <w:lastRenderedPageBreak/>
            <w:fldChar w:fldCharType="begin"/>
          </w:r>
          <w:r w:rsidR="004C3635">
            <w:fldChar w:fldCharType="separate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 xml:space="preserve">Figure 6.x.3.1-1: IAB-node mobility for inter IAB-donor-CU with Xn interface </w:t>
        </w:r>
      </w:ins>
    </w:p>
    <w:p w14:paraId="51897EF0" w14:textId="1FD74D0D" w:rsidR="008217DF" w:rsidRDefault="008217DF" w:rsidP="008217DF">
      <w:pPr>
        <w:pStyle w:val="B1"/>
        <w:numPr>
          <w:ilvl w:val="0"/>
          <w:numId w:val="62"/>
        </w:numPr>
        <w:rPr>
          <w:ins w:id="116" w:author="Ericsson_CQ" w:date="2022-03-26T21:10:00Z"/>
          <w:lang w:eastAsia="zh-CN"/>
        </w:rPr>
      </w:pPr>
      <w:ins w:id="117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triggers the move of IAB-MT from south path to target path as specified in TS 38.401</w:t>
        </w:r>
      </w:ins>
      <w:ins w:id="118" w:author="Ericsson-March26" w:date="2022-03-29T14:50:00Z">
        <w:r w:rsidR="00A617A0">
          <w:rPr>
            <w:lang w:eastAsia="zh-CN"/>
          </w:rPr>
          <w:t>[y]</w:t>
        </w:r>
      </w:ins>
      <w:ins w:id="119" w:author="Ericsson_CQ" w:date="2022-03-26T21:10:00Z">
        <w:r>
          <w:rPr>
            <w:lang w:eastAsia="zh-CN"/>
          </w:rPr>
          <w:t xml:space="preserve"> for Rel-17.</w:t>
        </w:r>
      </w:ins>
      <w:ins w:id="120" w:author="Ericsson_CQ" w:date="2022-03-26T22:48:00Z">
        <w:r w:rsidR="00C85F97">
          <w:rPr>
            <w:lang w:eastAsia="zh-CN"/>
          </w:rPr>
          <w:t xml:space="preserve"> The </w:t>
        </w:r>
      </w:ins>
      <w:ins w:id="121" w:author="Ericsson_CQ" w:date="2022-03-26T22:49:00Z">
        <w:r w:rsidR="00FE1A44">
          <w:rPr>
            <w:lang w:eastAsia="zh-CN"/>
          </w:rPr>
          <w:t xml:space="preserve">resource for </w:t>
        </w:r>
      </w:ins>
      <w:ins w:id="122" w:author="Ericsson_CQ" w:date="2022-03-26T22:48:00Z">
        <w:r w:rsidR="00C85F97">
          <w:rPr>
            <w:lang w:eastAsia="zh-CN"/>
          </w:rPr>
          <w:t>UE</w:t>
        </w:r>
      </w:ins>
      <w:ins w:id="123" w:author="Ericsson_CQ" w:date="2022-03-26T22:49:00Z">
        <w:r w:rsidR="00FE1A44">
          <w:rPr>
            <w:lang w:eastAsia="zh-CN"/>
          </w:rPr>
          <w:t>s</w:t>
        </w:r>
      </w:ins>
      <w:ins w:id="124" w:author="Ericsson_CQ" w:date="2022-03-26T22:48:00Z">
        <w:r w:rsidR="00C85F97">
          <w:rPr>
            <w:lang w:eastAsia="zh-CN"/>
          </w:rPr>
          <w:t xml:space="preserve"> connected to the IAB-</w:t>
        </w:r>
      </w:ins>
      <w:ins w:id="125" w:author="Ericsson_CQ" w:date="2022-03-26T22:49:00Z">
        <w:r w:rsidR="00FE1A44">
          <w:rPr>
            <w:lang w:eastAsia="zh-CN"/>
          </w:rPr>
          <w:t xml:space="preserve">node is also prepared </w:t>
        </w:r>
        <w:r w:rsidR="00543F5E">
          <w:rPr>
            <w:lang w:eastAsia="zh-CN"/>
          </w:rPr>
          <w:t xml:space="preserve">during the handover </w:t>
        </w:r>
      </w:ins>
      <w:ins w:id="126" w:author="Ericsson_CQ" w:date="2022-03-26T22:50:00Z">
        <w:r w:rsidR="00543F5E">
          <w:rPr>
            <w:lang w:eastAsia="zh-CN"/>
          </w:rPr>
          <w:t>preparation for the IAB-MT.</w:t>
        </w:r>
      </w:ins>
    </w:p>
    <w:p w14:paraId="22D7A231" w14:textId="0F851816" w:rsidR="008217DF" w:rsidRPr="00A617A0" w:rsidRDefault="008217DF">
      <w:pPr>
        <w:pStyle w:val="EditorsNote"/>
        <w:rPr>
          <w:ins w:id="127" w:author="Ericsson_CQ" w:date="2022-03-26T22:47:00Z"/>
          <w:rPrChange w:id="128" w:author="Ericsson-March26" w:date="2022-03-29T14:50:00Z">
            <w:rPr>
              <w:ins w:id="129" w:author="Ericsson_CQ" w:date="2022-03-26T22:47:00Z"/>
              <w:lang w:eastAsia="zh-CN"/>
            </w:rPr>
          </w:rPrChange>
        </w:rPr>
      </w:pPr>
      <w:bookmarkStart w:id="130" w:name="_Hlk99227900"/>
      <w:ins w:id="131" w:author="Ericsson_CQ" w:date="2022-03-26T21:10:00Z">
        <w:r w:rsidRPr="00A617A0">
          <w:rPr>
            <w:rPrChange w:id="132" w:author="Ericsson-March26" w:date="2022-03-29T14:50:00Z">
              <w:rPr>
                <w:lang w:eastAsia="zh-CN"/>
              </w:rPr>
            </w:rPrChange>
          </w:rPr>
          <w:t xml:space="preserve">Editor’s Note: </w:t>
        </w:r>
      </w:ins>
      <w:ins w:id="133" w:author="Ericsson_CQ" w:date="2022-03-26T22:50:00Z">
        <w:r w:rsidR="00543F5E" w:rsidRPr="00A617A0">
          <w:rPr>
            <w:rPrChange w:id="134" w:author="Ericsson-March26" w:date="2022-03-29T14:50:00Z">
              <w:rPr>
                <w:lang w:eastAsia="zh-CN"/>
              </w:rPr>
            </w:rPrChange>
          </w:rPr>
          <w:t>The detail</w:t>
        </w:r>
        <w:r w:rsidR="00B6414C" w:rsidRPr="00A617A0">
          <w:rPr>
            <w:rPrChange w:id="135" w:author="Ericsson-March26" w:date="2022-03-29T14:50:00Z">
              <w:rPr>
                <w:lang w:eastAsia="zh-CN"/>
              </w:rPr>
            </w:rPrChange>
          </w:rPr>
          <w:t xml:space="preserve">ed handling </w:t>
        </w:r>
      </w:ins>
      <w:ins w:id="136" w:author="Ericsson_CQ" w:date="2022-03-26T22:51:00Z">
        <w:r w:rsidR="00D574A8" w:rsidRPr="00A617A0">
          <w:rPr>
            <w:rPrChange w:id="137" w:author="Ericsson-March26" w:date="2022-03-29T14:50:00Z">
              <w:rPr>
                <w:lang w:eastAsia="zh-CN"/>
              </w:rPr>
            </w:rPrChange>
          </w:rPr>
          <w:t xml:space="preserve">depends on the work in RAN WGs and it’s </w:t>
        </w:r>
      </w:ins>
      <w:ins w:id="138" w:author="Ericsson_CQ" w:date="2022-03-26T21:10:00Z">
        <w:r w:rsidRPr="00A617A0">
          <w:rPr>
            <w:rPrChange w:id="139" w:author="Ericsson-March26" w:date="2022-03-29T14:50:00Z">
              <w:rPr>
                <w:lang w:eastAsia="zh-CN"/>
              </w:rPr>
            </w:rPrChange>
          </w:rPr>
          <w:t xml:space="preserve">FFS. </w:t>
        </w:r>
      </w:ins>
    </w:p>
    <w:bookmarkEnd w:id="130"/>
    <w:p w14:paraId="457605F2" w14:textId="21B3A652" w:rsidR="008217DF" w:rsidRDefault="008217DF" w:rsidP="008217DF">
      <w:pPr>
        <w:pStyle w:val="B1"/>
        <w:ind w:left="586"/>
        <w:rPr>
          <w:ins w:id="140" w:author="Ericsson_CQ" w:date="2022-03-26T21:10:00Z"/>
          <w:lang w:eastAsia="zh-CN"/>
        </w:rPr>
      </w:pPr>
      <w:ins w:id="141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>The target IAB-donor-CU send NGAP Path Switch Request to AMF for the IAB-MT</w:t>
        </w:r>
      </w:ins>
      <w:ins w:id="142" w:author="Ericsson-March26" w:date="2022-03-29T14:50:00Z">
        <w:r w:rsidR="00A617A0">
          <w:rPr>
            <w:lang w:eastAsia="zh-CN"/>
          </w:rPr>
          <w:t>.</w:t>
        </w:r>
      </w:ins>
    </w:p>
    <w:p w14:paraId="5BCEEE14" w14:textId="77777777" w:rsidR="008217DF" w:rsidRDefault="008217DF" w:rsidP="008217DF">
      <w:pPr>
        <w:pStyle w:val="B1"/>
        <w:ind w:left="586"/>
        <w:rPr>
          <w:ins w:id="143" w:author="Ericsson_CQ" w:date="2022-03-26T21:10:00Z"/>
          <w:lang w:eastAsia="zh-CN"/>
        </w:rPr>
      </w:pPr>
      <w:ins w:id="144" w:author="Ericsson_CQ" w:date="2022-03-26T21:10:00Z">
        <w:r>
          <w:rPr>
            <w:lang w:eastAsia="zh-CN"/>
          </w:rPr>
          <w:t>3.</w:t>
        </w:r>
        <w:r>
          <w:rPr>
            <w:lang w:eastAsia="zh-CN"/>
          </w:rPr>
          <w:tab/>
          <w:t>Steps in clause 4.9.1.2.2/4.9.1.2.3 between AMF/SMF/UPF(s) are performed.</w:t>
        </w:r>
      </w:ins>
    </w:p>
    <w:p w14:paraId="2C9054F3" w14:textId="77777777" w:rsidR="008217DF" w:rsidRDefault="008217DF" w:rsidP="008217DF">
      <w:pPr>
        <w:pStyle w:val="B1"/>
        <w:ind w:left="586"/>
        <w:rPr>
          <w:ins w:id="145" w:author="Ericsson_CQ" w:date="2022-03-26T21:10:00Z"/>
          <w:lang w:eastAsia="zh-CN"/>
        </w:rPr>
      </w:pPr>
      <w:ins w:id="146" w:author="Ericsson_CQ" w:date="2022-03-26T21:10:00Z">
        <w:r>
          <w:rPr>
            <w:lang w:eastAsia="zh-CN"/>
          </w:rPr>
          <w:t>4.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3817C665" w14:textId="77777777" w:rsidR="008217DF" w:rsidRDefault="008217DF" w:rsidP="008217DF">
      <w:pPr>
        <w:pStyle w:val="B1"/>
        <w:ind w:left="586"/>
        <w:rPr>
          <w:ins w:id="147" w:author="Ericsson_CQ" w:date="2022-03-26T21:10:00Z"/>
          <w:lang w:eastAsia="zh-CN"/>
        </w:rPr>
      </w:pPr>
      <w:ins w:id="148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0322DB8C" w14:textId="77777777" w:rsidR="008217DF" w:rsidRDefault="008217DF" w:rsidP="008217DF">
      <w:pPr>
        <w:pStyle w:val="B1"/>
        <w:ind w:left="586"/>
        <w:rPr>
          <w:ins w:id="149" w:author="Ericsson_CQ" w:date="2022-03-26T21:10:00Z"/>
          <w:lang w:eastAsia="zh-CN"/>
        </w:rPr>
      </w:pPr>
      <w:ins w:id="150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F1-C connection between migration IAB-node and target IAB-donor-CU is established based on new TNL addresses information exchanged in step 1. The target IAB-donor-CU configures BH RLC channels, BAP-sublayer routing entries and mapping rules on the target path.</w:t>
        </w:r>
      </w:ins>
    </w:p>
    <w:p w14:paraId="6B4D4EF1" w14:textId="45873ECB" w:rsidR="008217DF" w:rsidRDefault="008217DF" w:rsidP="008217DF">
      <w:pPr>
        <w:pStyle w:val="NO"/>
        <w:rPr>
          <w:ins w:id="151" w:author="Ericsson_CQ" w:date="2022-03-26T21:10:00Z"/>
          <w:lang w:eastAsia="zh-CN"/>
        </w:rPr>
      </w:pPr>
      <w:ins w:id="152" w:author="Ericsson_CQ" w:date="2022-03-26T21:10:00Z">
        <w:r>
          <w:rPr>
            <w:lang w:eastAsia="zh-CN"/>
          </w:rPr>
          <w:t>NOTE</w:t>
        </w:r>
      </w:ins>
      <w:ins w:id="153" w:author="Ericsson-March26" w:date="2022-03-29T14:51:00Z">
        <w:r w:rsidR="00A617A0">
          <w:rPr>
            <w:lang w:eastAsia="zh-CN"/>
          </w:rPr>
          <w:t xml:space="preserve"> 1</w:t>
        </w:r>
      </w:ins>
      <w:ins w:id="154" w:author="Ericsson_CQ" w:date="2022-03-26T21:10:00Z">
        <w:r>
          <w:rPr>
            <w:lang w:eastAsia="zh-CN"/>
          </w:rPr>
          <w:t>: The details of path and configuration management depend on the work in RAN WGs</w:t>
        </w:r>
      </w:ins>
      <w:ins w:id="155" w:author="Ericsson_CQ_#150" w:date="2022-04-07T20:24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56" w:author="Ericsson_CQ_#150" w:date="2022-04-07T20:24:00Z">
              <w:rPr>
                <w:lang w:eastAsia="zh-CN"/>
              </w:rPr>
            </w:rPrChange>
          </w:rPr>
          <w:t>and coordination is needed</w:t>
        </w:r>
      </w:ins>
      <w:ins w:id="157" w:author="Ericsson_CQ" w:date="2022-03-26T21:10:00Z">
        <w:r>
          <w:rPr>
            <w:lang w:eastAsia="zh-CN"/>
          </w:rPr>
          <w:t xml:space="preserve">. </w:t>
        </w:r>
      </w:ins>
    </w:p>
    <w:p w14:paraId="0FDA5F87" w14:textId="4560711D" w:rsidR="008217DF" w:rsidRDefault="008217DF" w:rsidP="008217DF">
      <w:pPr>
        <w:pStyle w:val="B1"/>
        <w:ind w:left="586"/>
        <w:rPr>
          <w:ins w:id="158" w:author="Ericsson_CQ" w:date="2022-03-26T21:10:00Z"/>
          <w:lang w:eastAsia="zh-CN"/>
        </w:rPr>
      </w:pPr>
      <w:ins w:id="159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  <w:del w:id="160" w:author="Ericsson_CQ_#150" w:date="2022-04-07T20:13:00Z">
          <w:r w:rsidRPr="004F4FE2" w:rsidDel="000D7873">
            <w:rPr>
              <w:highlight w:val="cyan"/>
              <w:lang w:eastAsia="zh-CN"/>
              <w:rPrChange w:id="161" w:author="Ericsson_CQ_#150" w:date="2022-04-07T20:22:00Z">
                <w:rPr>
                  <w:lang w:eastAsia="zh-CN"/>
                </w:rPr>
              </w:rPrChange>
            </w:rPr>
            <w:delText>target IAB-donor-CU triggers</w:delText>
          </w:r>
        </w:del>
      </w:ins>
      <w:ins w:id="162" w:author="Ericsson_CQ_#150" w:date="2022-04-07T20:13:00Z">
        <w:r w:rsidR="000D7873" w:rsidRPr="004F4FE2">
          <w:rPr>
            <w:highlight w:val="cyan"/>
            <w:lang w:eastAsia="zh-CN"/>
            <w:rPrChange w:id="163" w:author="Ericsson_CQ_#150" w:date="2022-04-07T20:22:00Z">
              <w:rPr>
                <w:lang w:eastAsia="zh-CN"/>
              </w:rPr>
            </w:rPrChange>
          </w:rPr>
          <w:t>Xn based</w:t>
        </w:r>
      </w:ins>
      <w:ins w:id="164" w:author="Ericsson_CQ" w:date="2022-03-26T21:10:00Z">
        <w:r w:rsidRPr="004F4FE2">
          <w:rPr>
            <w:highlight w:val="cyan"/>
            <w:lang w:eastAsia="zh-CN"/>
            <w:rPrChange w:id="165" w:author="Ericsson_CQ_#150" w:date="2022-04-07T20:22:00Z">
              <w:rPr>
                <w:lang w:eastAsia="zh-CN"/>
              </w:rPr>
            </w:rPrChange>
          </w:rPr>
          <w:t xml:space="preserve"> </w:t>
        </w:r>
        <w:del w:id="166" w:author="Ericsson_CQ_#150" w:date="2022-04-07T20:13:00Z">
          <w:r w:rsidRPr="004F4FE2" w:rsidDel="000D7873">
            <w:rPr>
              <w:highlight w:val="cyan"/>
              <w:lang w:eastAsia="zh-CN"/>
              <w:rPrChange w:id="167" w:author="Ericsson_CQ_#150" w:date="2022-04-07T20:22:00Z">
                <w:rPr>
                  <w:lang w:eastAsia="zh-CN"/>
                </w:rPr>
              </w:rPrChange>
            </w:rPr>
            <w:delText xml:space="preserve">the </w:delText>
          </w:r>
        </w:del>
        <w:r w:rsidRPr="004F4FE2">
          <w:rPr>
            <w:highlight w:val="cyan"/>
            <w:lang w:eastAsia="zh-CN"/>
            <w:rPrChange w:id="168" w:author="Ericsson_CQ_#150" w:date="2022-04-07T20:22:00Z">
              <w:rPr>
                <w:lang w:eastAsia="zh-CN"/>
              </w:rPr>
            </w:rPrChange>
          </w:rPr>
          <w:t xml:space="preserve">move of the group of UEs connected to IAB-node </w:t>
        </w:r>
      </w:ins>
      <w:ins w:id="169" w:author="Ericsson_CQ_#150" w:date="2022-04-07T20:14:00Z">
        <w:r w:rsidR="000D7873" w:rsidRPr="004F4FE2">
          <w:rPr>
            <w:highlight w:val="cyan"/>
            <w:lang w:eastAsia="zh-CN"/>
            <w:rPrChange w:id="170" w:author="Ericsson_CQ_#150" w:date="2022-04-07T20:22:00Z">
              <w:rPr>
                <w:lang w:eastAsia="zh-CN"/>
              </w:rPr>
            </w:rPrChange>
          </w:rPr>
          <w:t>is triggered</w:t>
        </w:r>
        <w:r w:rsidR="000D7873">
          <w:rPr>
            <w:lang w:eastAsia="zh-CN"/>
          </w:rPr>
          <w:t xml:space="preserve"> </w:t>
        </w:r>
      </w:ins>
      <w:ins w:id="171" w:author="Ericsson_CQ" w:date="2022-03-26T21:10:00Z">
        <w:r>
          <w:rPr>
            <w:lang w:eastAsia="zh-CN"/>
          </w:rPr>
          <w:t xml:space="preserve">to switch to the target IAB-donor-CU via the source IAB-donor-CU. </w:t>
        </w:r>
      </w:ins>
    </w:p>
    <w:p w14:paraId="478F7EB5" w14:textId="3D8580F0" w:rsidR="008217DF" w:rsidRDefault="008217DF" w:rsidP="008217DF">
      <w:pPr>
        <w:pStyle w:val="NO"/>
        <w:rPr>
          <w:ins w:id="172" w:author="Ericsson_CQ" w:date="2022-03-26T21:10:00Z"/>
          <w:lang w:eastAsia="zh-CN"/>
        </w:rPr>
      </w:pPr>
      <w:ins w:id="173" w:author="Ericsson_CQ" w:date="2022-03-26T21:10:00Z">
        <w:r>
          <w:rPr>
            <w:lang w:eastAsia="zh-CN"/>
          </w:rPr>
          <w:t>NOTE</w:t>
        </w:r>
      </w:ins>
      <w:ins w:id="174" w:author="Ericsson-March26" w:date="2022-03-29T14:51:00Z">
        <w:r w:rsidR="00A617A0">
          <w:rPr>
            <w:lang w:eastAsia="zh-CN"/>
          </w:rPr>
          <w:t xml:space="preserve"> 2</w:t>
        </w:r>
      </w:ins>
      <w:ins w:id="175" w:author="Ericsson_CQ" w:date="2022-03-26T21:10:00Z">
        <w:r>
          <w:rPr>
            <w:lang w:eastAsia="zh-CN"/>
          </w:rPr>
          <w:t>: The details of the move of UEs connected to IAB-node depend on the work in RAN WGs</w:t>
        </w:r>
      </w:ins>
      <w:ins w:id="176" w:author="Ericsson_CQ_#150" w:date="2022-04-07T20:24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77" w:author="Ericsson_CQ_#150" w:date="2022-04-07T20:25:00Z">
              <w:rPr>
                <w:lang w:eastAsia="zh-CN"/>
              </w:rPr>
            </w:rPrChange>
          </w:rPr>
          <w:t>and coordination is needed</w:t>
        </w:r>
      </w:ins>
      <w:ins w:id="178" w:author="Ericsson_CQ" w:date="2022-03-26T21:10:00Z">
        <w:r>
          <w:rPr>
            <w:lang w:eastAsia="zh-CN"/>
          </w:rPr>
          <w:t xml:space="preserve">. </w:t>
        </w:r>
      </w:ins>
    </w:p>
    <w:p w14:paraId="66FCB63A" w14:textId="77777777" w:rsidR="008217DF" w:rsidRDefault="008217DF" w:rsidP="008217DF">
      <w:pPr>
        <w:pStyle w:val="B1"/>
        <w:ind w:left="586"/>
        <w:rPr>
          <w:ins w:id="179" w:author="Ericsson_CQ" w:date="2022-03-26T21:10:00Z"/>
          <w:lang w:eastAsia="zh-CN"/>
        </w:rPr>
      </w:pPr>
      <w:ins w:id="180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When UE connects to the target IAB-donor-CU via RRC signalling, the target IAB-donor-CU triggers the path switch procedure towards the 5GC </w:t>
        </w:r>
        <w:r w:rsidRPr="00785B5F">
          <w:rPr>
            <w:lang w:eastAsia="zh-CN"/>
          </w:rPr>
          <w:t>for all the UEs connected to IAB-node</w:t>
        </w:r>
        <w:r>
          <w:rPr>
            <w:lang w:eastAsia="zh-CN"/>
          </w:rPr>
          <w:t>.</w:t>
        </w:r>
      </w:ins>
    </w:p>
    <w:p w14:paraId="07E7AC0F" w14:textId="2C70A795" w:rsidR="008217DF" w:rsidRDefault="008217DF" w:rsidP="008217DF">
      <w:pPr>
        <w:pStyle w:val="EditorsNote"/>
        <w:rPr>
          <w:ins w:id="181" w:author="Ericsson_CQ" w:date="2022-03-26T21:10:00Z"/>
          <w:lang w:eastAsia="zh-CN"/>
        </w:rPr>
      </w:pPr>
      <w:ins w:id="182" w:author="Ericsson_CQ" w:date="2022-03-26T21:10:00Z">
        <w:r>
          <w:rPr>
            <w:lang w:eastAsia="zh-CN"/>
          </w:rPr>
          <w:t xml:space="preserve">Editor’s Note: It’s FFS </w:t>
        </w:r>
      </w:ins>
      <w:ins w:id="183" w:author="Ericsson_CQ" w:date="2022-03-26T22:54:00Z">
        <w:r w:rsidR="00F5003F">
          <w:rPr>
            <w:lang w:eastAsia="zh-CN"/>
          </w:rPr>
          <w:t>if and how</w:t>
        </w:r>
      </w:ins>
      <w:ins w:id="184" w:author="Ericsson_CQ" w:date="2022-03-26T21:10:00Z">
        <w:r>
          <w:rPr>
            <w:lang w:eastAsia="zh-CN"/>
          </w:rPr>
          <w:t xml:space="preserve"> the UEs connected to the IAB-node</w:t>
        </w:r>
      </w:ins>
      <w:ins w:id="185" w:author="Ericsson_CQ" w:date="2022-03-26T22:53:00Z">
        <w:r w:rsidR="00AF2227">
          <w:rPr>
            <w:lang w:eastAsia="zh-CN"/>
          </w:rPr>
          <w:t xml:space="preserve"> are moved</w:t>
        </w:r>
      </w:ins>
      <w:ins w:id="186" w:author="Ericsson_CQ" w:date="2022-03-26T22:54:00Z">
        <w:r w:rsidR="00F5003F">
          <w:rPr>
            <w:lang w:eastAsia="zh-CN"/>
          </w:rPr>
          <w:t xml:space="preserve"> in group</w:t>
        </w:r>
      </w:ins>
      <w:ins w:id="187" w:author="Ericsson_CQ_#150" w:date="2022-04-07T20:21:00Z">
        <w:r w:rsidR="004F4FE2">
          <w:rPr>
            <w:lang w:eastAsia="zh-CN"/>
          </w:rPr>
          <w:t xml:space="preserve"> </w:t>
        </w:r>
        <w:r w:rsidR="004F4FE2" w:rsidRPr="004F4FE2">
          <w:rPr>
            <w:highlight w:val="cyan"/>
            <w:lang w:eastAsia="zh-CN"/>
            <w:rPrChange w:id="188" w:author="Ericsson_CQ_#150" w:date="2022-04-07T20:22:00Z">
              <w:rPr>
                <w:lang w:eastAsia="zh-CN"/>
              </w:rPr>
            </w:rPrChange>
          </w:rPr>
          <w:t>considering different AMFs serve the group of UEs</w:t>
        </w:r>
      </w:ins>
      <w:ins w:id="189" w:author="Ericsson_CQ" w:date="2022-03-26T21:10:00Z">
        <w:r w:rsidRPr="004F4FE2">
          <w:rPr>
            <w:highlight w:val="cyan"/>
            <w:lang w:eastAsia="zh-CN"/>
            <w:rPrChange w:id="190" w:author="Ericsson_CQ_#150" w:date="2022-04-07T20:22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</w:p>
    <w:p w14:paraId="5DC07EE2" w14:textId="77777777" w:rsidR="008217DF" w:rsidRDefault="008217DF" w:rsidP="008217DF">
      <w:pPr>
        <w:pStyle w:val="B1"/>
        <w:ind w:left="586"/>
        <w:rPr>
          <w:ins w:id="191" w:author="Ericsson_CQ" w:date="2022-03-26T21:10:00Z"/>
          <w:lang w:eastAsia="zh-CN"/>
        </w:rPr>
      </w:pPr>
      <w:ins w:id="192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steps in clause 4.9.1.2.2/4.9.1.2.3 between AMF/SMF/UPF(s) are performed.</w:t>
        </w:r>
      </w:ins>
    </w:p>
    <w:p w14:paraId="3CD09039" w14:textId="77777777" w:rsidR="008217DF" w:rsidRDefault="008217DF" w:rsidP="008217DF">
      <w:pPr>
        <w:pStyle w:val="B1"/>
        <w:ind w:left="586"/>
        <w:rPr>
          <w:ins w:id="193" w:author="Ericsson_CQ" w:date="2022-03-26T21:10:00Z"/>
          <w:lang w:eastAsia="zh-CN"/>
        </w:rPr>
      </w:pPr>
      <w:ins w:id="194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AMF sends the NGAP Path Switch Request Acknowledge message to target IAB-donor-CU.</w:t>
        </w:r>
      </w:ins>
    </w:p>
    <w:p w14:paraId="2839B8AB" w14:textId="77777777" w:rsidR="008217DF" w:rsidRDefault="008217DF" w:rsidP="008217DF">
      <w:pPr>
        <w:pStyle w:val="B1"/>
        <w:ind w:left="586"/>
        <w:rPr>
          <w:ins w:id="195" w:author="Ericsson_CQ" w:date="2022-03-26T21:10:00Z"/>
          <w:lang w:eastAsia="zh-CN"/>
        </w:rPr>
      </w:pPr>
      <w:ins w:id="196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Target IAB-donor-CU trigger the UE context release towards the source IAB-donor-CU which in turn triggers furth release of resource on the source path related to IAB-MT.</w:t>
        </w:r>
      </w:ins>
    </w:p>
    <w:p w14:paraId="496E496B" w14:textId="77777777" w:rsidR="008217DF" w:rsidRDefault="008217DF" w:rsidP="008217DF">
      <w:pPr>
        <w:pStyle w:val="Heading4"/>
        <w:rPr>
          <w:ins w:id="197" w:author="Ericsson_CQ" w:date="2022-03-26T21:10:00Z"/>
          <w:lang w:eastAsia="zh-CN"/>
        </w:rPr>
      </w:pPr>
    </w:p>
    <w:p w14:paraId="27036AC9" w14:textId="467DB33C" w:rsidR="008217DF" w:rsidRDefault="008217DF" w:rsidP="008217DF">
      <w:pPr>
        <w:pStyle w:val="Heading4"/>
        <w:rPr>
          <w:ins w:id="198" w:author="Ericsson_CQ" w:date="2022-03-26T21:10:00Z"/>
          <w:lang w:eastAsia="zh-CN"/>
        </w:rPr>
      </w:pPr>
      <w:ins w:id="199" w:author="Ericsson_CQ" w:date="2022-03-26T21:10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</w:t>
        </w:r>
        <w:r>
          <w:rPr>
            <w:lang w:eastAsia="zh-CN"/>
          </w:rPr>
          <w:t>2</w:t>
        </w:r>
        <w:r w:rsidRPr="0038365C">
          <w:rPr>
            <w:lang w:eastAsia="zh-CN"/>
          </w:rPr>
          <w:tab/>
        </w:r>
        <w:r>
          <w:rPr>
            <w:lang w:eastAsia="zh-CN"/>
          </w:rPr>
          <w:t>IAB</w:t>
        </w:r>
      </w:ins>
      <w:ins w:id="200" w:author="Ericsson_CQ" w:date="2022-03-26T22:54:00Z">
        <w:r w:rsidR="00BB3039">
          <w:rPr>
            <w:lang w:eastAsia="zh-CN"/>
          </w:rPr>
          <w:t>-</w:t>
        </w:r>
      </w:ins>
      <w:ins w:id="201" w:author="Ericsson_CQ" w:date="2022-03-26T21:10:00Z">
        <w:r>
          <w:rPr>
            <w:lang w:eastAsia="zh-CN"/>
          </w:rPr>
          <w:t>node mobility with change of IAB</w:t>
        </w:r>
      </w:ins>
      <w:ins w:id="202" w:author="Ericsson_CQ" w:date="2022-03-26T22:55:00Z">
        <w:r w:rsidR="00BB3039">
          <w:rPr>
            <w:lang w:eastAsia="zh-CN"/>
          </w:rPr>
          <w:t>-</w:t>
        </w:r>
      </w:ins>
      <w:ins w:id="203" w:author="Ericsson_CQ" w:date="2022-03-26T21:10:00Z">
        <w:r>
          <w:rPr>
            <w:lang w:eastAsia="zh-CN"/>
          </w:rPr>
          <w:t xml:space="preserve">donor </w:t>
        </w:r>
      </w:ins>
      <w:ins w:id="204" w:author="Ericsson_CQ" w:date="2022-03-26T22:55:00Z">
        <w:r w:rsidR="00BB3039">
          <w:rPr>
            <w:lang w:eastAsia="zh-CN"/>
          </w:rPr>
          <w:t>gNB</w:t>
        </w:r>
      </w:ins>
      <w:ins w:id="205" w:author="Ericsson_CQ" w:date="2022-03-26T21:10:00Z">
        <w:r>
          <w:rPr>
            <w:lang w:eastAsia="zh-CN"/>
          </w:rPr>
          <w:t xml:space="preserve"> via N2</w:t>
        </w:r>
      </w:ins>
    </w:p>
    <w:p w14:paraId="49245D7D" w14:textId="7F2C9F54" w:rsidR="008217DF" w:rsidRDefault="008217DF" w:rsidP="008217DF">
      <w:pPr>
        <w:rPr>
          <w:ins w:id="206" w:author="Ericsson_CQ" w:date="2022-03-26T21:10:00Z"/>
        </w:rPr>
      </w:pPr>
      <w:ins w:id="207" w:author="Ericsson_CQ" w:date="2022-03-26T21:10:00Z">
        <w:r>
          <w:t>In case of IAB-node mobility between IAB-donor node without Xn interface, the move of the IAB-MT and the UEs connect to the IAB-node can be performed via 5GC using N2 interface</w:t>
        </w:r>
      </w:ins>
      <w:ins w:id="208" w:author="Ericsson-March26" w:date="2022-03-29T14:51:00Z">
        <w:r w:rsidR="00A617A0">
          <w:t>.</w:t>
        </w:r>
      </w:ins>
    </w:p>
    <w:p w14:paraId="13234E4B" w14:textId="36493D5C" w:rsidR="008217DF" w:rsidRDefault="008217DF" w:rsidP="008217DF">
      <w:pPr>
        <w:rPr>
          <w:ins w:id="209" w:author="Ericsson_CQ" w:date="2022-03-26T21:10:00Z"/>
        </w:rPr>
      </w:pPr>
      <w:ins w:id="210" w:author="Ericsson_CQ" w:date="2022-03-26T21:10:00Z">
        <w:r>
          <w:t>Figure 6.X.3.2 below shows an example of the IAB</w:t>
        </w:r>
      </w:ins>
      <w:ins w:id="211" w:author="Ericsson_CQ" w:date="2022-03-26T22:55:00Z">
        <w:r w:rsidR="00113785">
          <w:t>-</w:t>
        </w:r>
      </w:ins>
      <w:ins w:id="212" w:author="Ericsson_CQ" w:date="2022-03-26T21:10:00Z">
        <w:r>
          <w:t>node moves from old IAB</w:t>
        </w:r>
      </w:ins>
      <w:ins w:id="213" w:author="Ericsson_CQ" w:date="2022-03-26T22:55:00Z">
        <w:r w:rsidR="00113785">
          <w:t>-</w:t>
        </w:r>
      </w:ins>
      <w:ins w:id="214" w:author="Ericsson_CQ" w:date="2022-03-26T21:10:00Z">
        <w:r>
          <w:t xml:space="preserve">donor </w:t>
        </w:r>
      </w:ins>
      <w:ins w:id="215" w:author="Ericsson_CQ" w:date="2022-03-26T22:55:00Z">
        <w:r w:rsidR="00113785">
          <w:t>gNB</w:t>
        </w:r>
      </w:ins>
      <w:ins w:id="216" w:author="Ericsson_CQ" w:date="2022-03-26T21:10:00Z">
        <w:r>
          <w:t xml:space="preserve"> to the new IAB</w:t>
        </w:r>
      </w:ins>
      <w:ins w:id="217" w:author="Ericsson_CQ" w:date="2022-03-26T22:55:00Z">
        <w:r w:rsidR="00113785">
          <w:t>-</w:t>
        </w:r>
      </w:ins>
      <w:ins w:id="218" w:author="Ericsson_CQ" w:date="2022-03-26T21:10:00Z">
        <w:r>
          <w:t xml:space="preserve">donor </w:t>
        </w:r>
      </w:ins>
      <w:ins w:id="219" w:author="Ericsson_CQ" w:date="2022-03-26T22:55:00Z">
        <w:r w:rsidR="00113785">
          <w:t>gNB</w:t>
        </w:r>
      </w:ins>
      <w:ins w:id="220" w:author="Ericsson_CQ" w:date="2022-03-26T21:10:00Z">
        <w:r>
          <w:t>.</w:t>
        </w:r>
      </w:ins>
    </w:p>
    <w:p w14:paraId="4C7F4A78" w14:textId="6C78851A" w:rsidR="008217DF" w:rsidRDefault="00957230" w:rsidP="008217DF">
      <w:pPr>
        <w:rPr>
          <w:ins w:id="221" w:author="Ericsson_CQ_#150" w:date="2022-04-07T20:27:00Z"/>
        </w:rPr>
      </w:pPr>
      <w:ins w:id="222" w:author="Ericsson_CQ" w:date="2022-03-26T21:10:00Z">
        <w:del w:id="223" w:author="Ericsson_CQ_#150" w:date="2022-04-07T20:27:00Z">
          <w:r w:rsidDel="004F4FE2">
            <w:object w:dxaOrig="15206" w:dyaOrig="19320" w14:anchorId="1F7FD5C9">
              <v:shape id="_x0000_i1028" type="#_x0000_t75" style="width:519.15pt;height:516.85pt" o:ole="">
                <v:imagedata r:id="rId15" o:title=""/>
              </v:shape>
              <o:OLEObject Type="Embed" ProgID="Visio.Drawing.11" ShapeID="_x0000_i1028" DrawAspect="Content" ObjectID="_1710870229" r:id="rId16"/>
            </w:object>
          </w:r>
        </w:del>
      </w:ins>
    </w:p>
    <w:p w14:paraId="7BFF93EE" w14:textId="19A4C46F" w:rsidR="004F4FE2" w:rsidRDefault="004F4FE2" w:rsidP="008217DF">
      <w:pPr>
        <w:rPr>
          <w:ins w:id="224" w:author="Ericsson_CQ" w:date="2022-03-26T21:10:00Z"/>
        </w:rPr>
      </w:pPr>
      <w:ins w:id="225" w:author="Ericsson_CQ_#150" w:date="2022-04-07T20:27:00Z">
        <w:r>
          <w:object w:dxaOrig="15206" w:dyaOrig="19320" w14:anchorId="16DB0574">
            <v:shape id="_x0000_i1034" type="#_x0000_t75" style="width:519.15pt;height:516.85pt" o:ole="">
              <v:imagedata r:id="rId17" o:title=""/>
            </v:shape>
            <o:OLEObject Type="Embed" ProgID="Visio.Drawing.11" ShapeID="_x0000_i1034" DrawAspect="Content" ObjectID="_1710870230" r:id="rId18"/>
          </w:object>
        </w:r>
      </w:ins>
    </w:p>
    <w:p w14:paraId="4A58B26A" w14:textId="77777777" w:rsidR="008217DF" w:rsidRDefault="008217DF" w:rsidP="008217DF">
      <w:pPr>
        <w:keepLines/>
        <w:spacing w:after="240"/>
        <w:jc w:val="center"/>
        <w:rPr>
          <w:ins w:id="226" w:author="Ericsson_CQ" w:date="2022-03-26T21:10:00Z"/>
          <w:b/>
          <w:lang w:eastAsia="en-US"/>
        </w:rPr>
      </w:pPr>
      <w:ins w:id="227" w:author="Ericsson_CQ" w:date="2022-03-26T21:10:00Z">
        <w:del w:id="228" w:author="Qian Chen XB" w:date="2022-03-23T17:36:00Z">
          <w:r w:rsidDel="004329EE">
            <w:fldChar w:fldCharType="begin"/>
          </w:r>
          <w:r w:rsidR="004C3635">
            <w:fldChar w:fldCharType="separate"/>
          </w:r>
          <w:r w:rsidDel="004329EE">
            <w:fldChar w:fldCharType="end"/>
          </w:r>
        </w:del>
        <w:r w:rsidRPr="00A2472A">
          <w:rPr>
            <w:b/>
            <w:lang w:eastAsia="en-US"/>
          </w:rPr>
          <w:t xml:space="preserve"> </w:t>
        </w:r>
        <w:r>
          <w:rPr>
            <w:b/>
            <w:lang w:eastAsia="en-US"/>
          </w:rPr>
          <w:t>Figure 6.x.3.2-1: IAB-node mobility for inter IAB-donor-CU with N2 interface</w:t>
        </w:r>
      </w:ins>
    </w:p>
    <w:p w14:paraId="47C157A9" w14:textId="72455127" w:rsidR="008217DF" w:rsidRDefault="008217DF" w:rsidP="008217DF">
      <w:pPr>
        <w:pStyle w:val="B1"/>
        <w:numPr>
          <w:ilvl w:val="0"/>
          <w:numId w:val="63"/>
        </w:numPr>
        <w:rPr>
          <w:ins w:id="229" w:author="Ericsson_CQ" w:date="2022-03-26T21:10:00Z"/>
          <w:lang w:eastAsia="zh-CN"/>
        </w:rPr>
      </w:pPr>
      <w:ins w:id="230" w:author="Ericsson_CQ" w:date="2022-03-26T21:10:00Z">
        <w:r>
          <w:rPr>
            <w:lang w:eastAsia="zh-CN"/>
          </w:rPr>
          <w:t xml:space="preserve">The </w:t>
        </w:r>
        <w:r w:rsidRPr="00613D70">
          <w:rPr>
            <w:rFonts w:eastAsia="SimSun"/>
            <w:lang w:eastAsia="en-US"/>
          </w:rPr>
          <w:t>source</w:t>
        </w:r>
        <w:r>
          <w:rPr>
            <w:lang w:eastAsia="zh-CN"/>
          </w:rPr>
          <w:t xml:space="preserve"> IAB-donor-CU sends a </w:t>
        </w:r>
        <w:r w:rsidRPr="00613D70">
          <w:rPr>
            <w:lang w:eastAsia="zh-CN"/>
          </w:rPr>
          <w:t xml:space="preserve">HANDOVER </w:t>
        </w:r>
        <w:r>
          <w:rPr>
            <w:lang w:eastAsia="zh-CN"/>
          </w:rPr>
          <w:t>REQUIRED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message </w:t>
        </w:r>
      </w:ins>
      <w:ins w:id="231" w:author="Ericsson_CQ_#150" w:date="2022-04-07T20:38:00Z">
        <w:r w:rsidR="00AA3C24" w:rsidRPr="00AA3C24">
          <w:rPr>
            <w:highlight w:val="cyan"/>
            <w:lang w:eastAsia="zh-CN"/>
            <w:rPrChange w:id="232" w:author="Ericsson_CQ_#150" w:date="2022-04-07T20:40:00Z">
              <w:rPr>
                <w:lang w:eastAsia="zh-CN"/>
              </w:rPr>
            </w:rPrChange>
          </w:rPr>
          <w:t>for the IAB-MT</w:t>
        </w:r>
        <w:r w:rsidR="00AA3C24">
          <w:rPr>
            <w:lang w:eastAsia="zh-CN"/>
          </w:rPr>
          <w:t xml:space="preserve"> </w:t>
        </w:r>
      </w:ins>
      <w:ins w:id="233" w:author="Ericsson_CQ" w:date="2022-03-26T21:10:00Z">
        <w:r>
          <w:rPr>
            <w:lang w:eastAsia="zh-CN"/>
          </w:rPr>
          <w:t xml:space="preserve">to the target IAB-donor-CU over the N2 interface. </w:t>
        </w:r>
        <w:r w:rsidRPr="0066231B">
          <w:rPr>
            <w:lang w:eastAsia="zh-CN"/>
          </w:rPr>
          <w:t>This message may also include a list of information for the UEs connected to the IAB node.</w:t>
        </w:r>
        <w:r>
          <w:rPr>
            <w:lang w:eastAsia="zh-CN"/>
          </w:rPr>
          <w:t xml:space="preserve"> 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includes the request of migrating IAB-node’s TNL address information in the RRC container.</w:t>
        </w:r>
      </w:ins>
    </w:p>
    <w:p w14:paraId="5F4CCF5A" w14:textId="3AE0E547" w:rsidR="008217DF" w:rsidRDefault="0021052E" w:rsidP="004657F4">
      <w:pPr>
        <w:pStyle w:val="EditorsNote"/>
        <w:ind w:left="302" w:firstLine="0"/>
        <w:rPr>
          <w:ins w:id="234" w:author="Ericsson_CQ" w:date="2022-03-26T21:10:00Z"/>
          <w:lang w:eastAsia="zh-CN"/>
        </w:rPr>
      </w:pPr>
      <w:ins w:id="235" w:author="Ericsson_CQ" w:date="2022-03-26T22:57:00Z">
        <w:r>
          <w:rPr>
            <w:lang w:eastAsia="zh-CN"/>
          </w:rPr>
          <w:t xml:space="preserve">Editor’s Note: The detailed handling depends on the work in RAN WGs </w:t>
        </w:r>
        <w:r w:rsidRPr="00AA3C24">
          <w:rPr>
            <w:highlight w:val="cyan"/>
            <w:lang w:eastAsia="zh-CN"/>
            <w:rPrChange w:id="236" w:author="Ericsson_CQ_#150" w:date="2022-04-07T20:40:00Z">
              <w:rPr>
                <w:lang w:eastAsia="zh-CN"/>
              </w:rPr>
            </w:rPrChange>
          </w:rPr>
          <w:t xml:space="preserve">and </w:t>
        </w:r>
      </w:ins>
      <w:ins w:id="237" w:author="Ericsson_CQ_#150" w:date="2022-04-07T20:32:00Z">
        <w:r w:rsidR="00AA3C24" w:rsidRPr="00AA3C24">
          <w:rPr>
            <w:highlight w:val="cyan"/>
            <w:lang w:eastAsia="zh-CN"/>
            <w:rPrChange w:id="238" w:author="Ericsson_CQ_#150" w:date="2022-04-07T20:40:00Z">
              <w:rPr>
                <w:lang w:eastAsia="zh-CN"/>
              </w:rPr>
            </w:rPrChange>
          </w:rPr>
          <w:t xml:space="preserve">the </w:t>
        </w:r>
      </w:ins>
      <w:ins w:id="239" w:author="Ericsson_CQ_#150" w:date="2022-04-07T20:33:00Z">
        <w:r w:rsidR="00AA3C24" w:rsidRPr="00AA3C24">
          <w:rPr>
            <w:highlight w:val="cyan"/>
            <w:lang w:eastAsia="zh-CN"/>
            <w:rPrChange w:id="240" w:author="Ericsson_CQ_#150" w:date="2022-04-07T20:40:00Z">
              <w:rPr>
                <w:lang w:eastAsia="zh-CN"/>
              </w:rPr>
            </w:rPrChange>
          </w:rPr>
          <w:t xml:space="preserve">handling of UEs served by different AMFs </w:t>
        </w:r>
      </w:ins>
      <w:ins w:id="241" w:author="Ericsson_CQ" w:date="2022-03-26T22:57:00Z">
        <w:del w:id="242" w:author="Ericsson_CQ_#150" w:date="2022-04-07T20:33:00Z">
          <w:r w:rsidRPr="00AA3C24" w:rsidDel="00AA3C24">
            <w:rPr>
              <w:highlight w:val="cyan"/>
              <w:lang w:eastAsia="zh-CN"/>
              <w:rPrChange w:id="243" w:author="Ericsson_CQ_#150" w:date="2022-04-07T20:40:00Z">
                <w:rPr>
                  <w:lang w:eastAsia="zh-CN"/>
                </w:rPr>
              </w:rPrChange>
            </w:rPr>
            <w:delText>it’s</w:delText>
          </w:r>
        </w:del>
      </w:ins>
      <w:ins w:id="244" w:author="Ericsson_CQ_#150" w:date="2022-04-07T20:33:00Z">
        <w:r w:rsidR="00AA3C24" w:rsidRPr="00AA3C24">
          <w:rPr>
            <w:highlight w:val="cyan"/>
            <w:lang w:eastAsia="zh-CN"/>
            <w:rPrChange w:id="245" w:author="Ericsson_CQ_#150" w:date="2022-04-07T20:40:00Z">
              <w:rPr>
                <w:lang w:eastAsia="zh-CN"/>
              </w:rPr>
            </w:rPrChange>
          </w:rPr>
          <w:t>are</w:t>
        </w:r>
      </w:ins>
      <w:ins w:id="246" w:author="Ericsson_CQ" w:date="2022-03-26T22:57:00Z">
        <w:r w:rsidRPr="00AA3C24">
          <w:rPr>
            <w:highlight w:val="cyan"/>
            <w:lang w:eastAsia="zh-CN"/>
            <w:rPrChange w:id="247" w:author="Ericsson_CQ_#150" w:date="2022-04-07T20:40:00Z">
              <w:rPr>
                <w:lang w:eastAsia="zh-CN"/>
              </w:rPr>
            </w:rPrChange>
          </w:rPr>
          <w:t xml:space="preserve"> FFS</w:t>
        </w:r>
        <w:r>
          <w:rPr>
            <w:lang w:eastAsia="zh-CN"/>
          </w:rPr>
          <w:t xml:space="preserve">. </w:t>
        </w:r>
      </w:ins>
    </w:p>
    <w:p w14:paraId="20BB8B2F" w14:textId="305E199D" w:rsidR="008217DF" w:rsidRDefault="008217DF" w:rsidP="008217DF">
      <w:pPr>
        <w:pStyle w:val="B1"/>
        <w:ind w:left="586"/>
        <w:rPr>
          <w:ins w:id="248" w:author="Ericsson_CQ" w:date="2022-03-26T21:10:00Z"/>
          <w:lang w:eastAsia="zh-CN"/>
        </w:rPr>
      </w:pPr>
      <w:ins w:id="249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prepares the handover for IAB-MT and </w:t>
        </w:r>
        <w:r w:rsidRPr="00402581">
          <w:rPr>
            <w:lang w:eastAsia="zh-CN"/>
          </w:rPr>
          <w:t>all connected UEs</w:t>
        </w:r>
        <w:r>
          <w:rPr>
            <w:lang w:eastAsia="zh-CN"/>
          </w:rPr>
          <w:t xml:space="preserve"> as specified in step 2-8 of clause 4.9.1.3.2 in TS 23.502</w:t>
        </w:r>
      </w:ins>
      <w:ins w:id="250" w:author="Ericsson-March26" w:date="2022-03-29T14:52:00Z">
        <w:r w:rsidR="00A617A0">
          <w:rPr>
            <w:lang w:eastAsia="zh-CN"/>
          </w:rPr>
          <w:t xml:space="preserve"> [x]</w:t>
        </w:r>
      </w:ins>
      <w:ins w:id="251" w:author="Ericsson_CQ" w:date="2022-03-26T21:10:00Z">
        <w:r>
          <w:rPr>
            <w:lang w:eastAsia="zh-CN"/>
          </w:rPr>
          <w:t xml:space="preserve">. </w:t>
        </w:r>
      </w:ins>
    </w:p>
    <w:p w14:paraId="55D75B98" w14:textId="488310A5" w:rsidR="008217DF" w:rsidRDefault="008217DF" w:rsidP="008217DF">
      <w:pPr>
        <w:pStyle w:val="B1"/>
        <w:ind w:left="586"/>
        <w:rPr>
          <w:ins w:id="252" w:author="Ericsson_CQ" w:date="2022-03-26T21:10:00Z"/>
          <w:lang w:eastAsia="zh-CN"/>
        </w:rPr>
      </w:pPr>
      <w:ins w:id="253" w:author="Ericsson_CQ" w:date="2022-03-26T21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CN sends the HANDOVER REQUEST message to target IAB-donor-CU, including the transparent container from source IAB-donor-CU and </w:t>
        </w:r>
        <w:r w:rsidRPr="00402581">
          <w:rPr>
            <w:lang w:eastAsia="zh-CN"/>
          </w:rPr>
          <w:t xml:space="preserve">the resource information prepared in CN for </w:t>
        </w:r>
      </w:ins>
      <w:ins w:id="254" w:author="Ericsson_CQ_#150" w:date="2022-04-07T20:42:00Z">
        <w:r w:rsidR="003E0670" w:rsidRPr="003E0670">
          <w:rPr>
            <w:highlight w:val="cyan"/>
            <w:lang w:eastAsia="zh-CN"/>
            <w:rPrChange w:id="255" w:author="Ericsson_CQ_#150" w:date="2022-04-07T20:42:00Z">
              <w:rPr>
                <w:lang w:eastAsia="zh-CN"/>
              </w:rPr>
            </w:rPrChange>
          </w:rPr>
          <w:t xml:space="preserve">IAB-MT and </w:t>
        </w:r>
      </w:ins>
      <w:ins w:id="256" w:author="Ericsson_CQ" w:date="2022-03-26T21:10:00Z">
        <w:r w:rsidRPr="003E0670">
          <w:rPr>
            <w:highlight w:val="cyan"/>
            <w:lang w:eastAsia="zh-CN"/>
            <w:rPrChange w:id="257" w:author="Ericsson_CQ_#150" w:date="2022-04-07T20:42:00Z">
              <w:rPr>
                <w:lang w:eastAsia="zh-CN"/>
              </w:rPr>
            </w:rPrChange>
          </w:rPr>
          <w:t xml:space="preserve">all the </w:t>
        </w:r>
      </w:ins>
      <w:ins w:id="258" w:author="Ericsson_CQ_#150" w:date="2022-04-07T20:42:00Z">
        <w:r w:rsidR="003E0670" w:rsidRPr="003E0670">
          <w:rPr>
            <w:highlight w:val="cyan"/>
            <w:lang w:eastAsia="zh-CN"/>
            <w:rPrChange w:id="259" w:author="Ericsson_CQ_#150" w:date="2022-04-07T20:42:00Z">
              <w:rPr>
                <w:lang w:eastAsia="zh-CN"/>
              </w:rPr>
            </w:rPrChange>
          </w:rPr>
          <w:t xml:space="preserve">connected </w:t>
        </w:r>
      </w:ins>
      <w:ins w:id="260" w:author="Ericsson_CQ" w:date="2022-03-26T21:10:00Z">
        <w:r w:rsidRPr="003E0670">
          <w:rPr>
            <w:highlight w:val="cyan"/>
            <w:lang w:eastAsia="zh-CN"/>
            <w:rPrChange w:id="261" w:author="Ericsson_CQ_#150" w:date="2022-04-07T20:42:00Z">
              <w:rPr>
                <w:lang w:eastAsia="zh-CN"/>
              </w:rPr>
            </w:rPrChange>
          </w:rPr>
          <w:t>UEs</w:t>
        </w:r>
        <w:r>
          <w:rPr>
            <w:lang w:eastAsia="zh-CN"/>
          </w:rPr>
          <w:t>.</w:t>
        </w:r>
      </w:ins>
    </w:p>
    <w:p w14:paraId="41E1C809" w14:textId="3D6C820D" w:rsidR="008217DF" w:rsidRDefault="008217DF" w:rsidP="008217DF">
      <w:pPr>
        <w:pStyle w:val="B1"/>
        <w:ind w:left="586"/>
        <w:rPr>
          <w:ins w:id="262" w:author="Ericsson_CQ" w:date="2022-03-26T21:10:00Z"/>
          <w:lang w:eastAsia="zh-CN"/>
        </w:rPr>
      </w:pPr>
      <w:ins w:id="263" w:author="Ericsson_CQ" w:date="2022-03-26T21:10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  <w:t>The target IAB-donor-CU performs admission control, allocates resources for IAB-MT</w:t>
        </w:r>
        <w:del w:id="264" w:author="Ericsson_CQ_#150" w:date="2022-04-07T20:41:00Z">
          <w:r w:rsidRPr="00AA3C24" w:rsidDel="00AA3C24">
            <w:rPr>
              <w:highlight w:val="cyan"/>
              <w:lang w:eastAsia="zh-CN"/>
              <w:rPrChange w:id="265" w:author="Ericsson_CQ_#150" w:date="2022-04-07T20:41:00Z">
                <w:rPr>
                  <w:lang w:eastAsia="zh-CN"/>
                </w:rPr>
              </w:rPrChange>
            </w:rPr>
            <w:delText>/</w:delText>
          </w:r>
        </w:del>
      </w:ins>
      <w:ins w:id="266" w:author="Ericsson_CQ_#150" w:date="2022-04-07T20:41:00Z">
        <w:r w:rsidR="00AA3C24" w:rsidRPr="00AA3C24">
          <w:rPr>
            <w:highlight w:val="cyan"/>
            <w:lang w:eastAsia="zh-CN"/>
            <w:rPrChange w:id="267" w:author="Ericsson_CQ_#150" w:date="2022-04-07T20:41:00Z">
              <w:rPr>
                <w:lang w:eastAsia="zh-CN"/>
              </w:rPr>
            </w:rPrChange>
          </w:rPr>
          <w:t xml:space="preserve"> and</w:t>
        </w:r>
        <w:r w:rsidR="00AA3C24">
          <w:rPr>
            <w:lang w:eastAsia="zh-CN"/>
          </w:rPr>
          <w:t xml:space="preserve"> </w:t>
        </w:r>
      </w:ins>
      <w:ins w:id="268" w:author="Ericsson_CQ" w:date="2022-03-26T21:10:00Z">
        <w:r>
          <w:rPr>
            <w:lang w:eastAsia="zh-CN"/>
          </w:rPr>
          <w:t>UEs connected to the IAB-node involving target IAB-donor-DU.</w:t>
        </w:r>
      </w:ins>
    </w:p>
    <w:p w14:paraId="0DC3D7BD" w14:textId="796B9263" w:rsidR="008217DF" w:rsidRDefault="008217DF" w:rsidP="008217DF">
      <w:pPr>
        <w:pStyle w:val="NO"/>
        <w:rPr>
          <w:ins w:id="269" w:author="Ericsson_CQ" w:date="2022-03-26T21:10:00Z"/>
          <w:lang w:eastAsia="zh-CN"/>
        </w:rPr>
      </w:pPr>
      <w:ins w:id="270" w:author="Ericsson_CQ" w:date="2022-03-26T21:10:00Z">
        <w:r>
          <w:rPr>
            <w:lang w:eastAsia="zh-CN"/>
          </w:rPr>
          <w:t>NOTE</w:t>
        </w:r>
      </w:ins>
      <w:ins w:id="271" w:author="Ericsson_CQ_#150" w:date="2022-04-07T20:08:00Z">
        <w:r w:rsidR="000D7873">
          <w:rPr>
            <w:lang w:eastAsia="zh-CN"/>
          </w:rPr>
          <w:t xml:space="preserve"> 1</w:t>
        </w:r>
      </w:ins>
      <w:ins w:id="272" w:author="Ericsson_CQ" w:date="2022-03-26T21:10:00Z">
        <w:r>
          <w:rPr>
            <w:lang w:eastAsia="zh-CN"/>
          </w:rPr>
          <w:t xml:space="preserve">: The detailed handling of UEs connected to IAB-node depends on the work in RAN WGs. </w:t>
        </w:r>
      </w:ins>
    </w:p>
    <w:p w14:paraId="2D3838AA" w14:textId="77777777" w:rsidR="008217DF" w:rsidRDefault="008217DF" w:rsidP="008217DF">
      <w:pPr>
        <w:pStyle w:val="B1"/>
        <w:ind w:left="586"/>
        <w:rPr>
          <w:ins w:id="273" w:author="Ericsson_CQ" w:date="2022-03-26T21:10:00Z"/>
          <w:lang w:eastAsia="zh-CN"/>
        </w:rPr>
      </w:pPr>
      <w:ins w:id="274" w:author="Ericsson_CQ" w:date="2022-03-26T21:10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target IAB-donor-CU provides the new RRC configuration for the IAB-MT as part of the </w:t>
        </w:r>
        <w:r w:rsidRPr="00613D70">
          <w:rPr>
            <w:lang w:eastAsia="zh-CN"/>
          </w:rPr>
          <w:t>HANDOVER REQUEST ACKNOWLEDGE</w:t>
        </w:r>
        <w:r>
          <w:rPr>
            <w:lang w:eastAsia="zh-CN"/>
          </w:rPr>
          <w:t xml:space="preserve"> message. The RRC configuration includes a BAP address of the IAB-donor-DU in the target IAB-donor-CU’s topology, default BH RLC channel and a default BAP routing ID configuration for UL F1-C/non-F1 traffic mapping on the target path. The RRC configuration may include the new TNL address(es) anchored at the target IAB-donor-DU for the migrating node as requested in step 1. </w:t>
        </w:r>
        <w:r w:rsidRPr="00402581">
          <w:rPr>
            <w:lang w:eastAsia="zh-CN"/>
          </w:rPr>
          <w:t>The target IAB-donor-CU also provides the resource information allocated for all connected UEs.</w:t>
        </w:r>
      </w:ins>
    </w:p>
    <w:p w14:paraId="60E2A4C7" w14:textId="36E8FF24" w:rsidR="008217DF" w:rsidRDefault="008217DF" w:rsidP="008217DF">
      <w:pPr>
        <w:pStyle w:val="B1"/>
        <w:ind w:left="586"/>
        <w:rPr>
          <w:ins w:id="275" w:author="Ericsson_CQ" w:date="2022-03-26T21:10:00Z"/>
          <w:lang w:eastAsia="zh-CN"/>
        </w:rPr>
      </w:pPr>
      <w:ins w:id="276" w:author="Ericsson_CQ" w:date="2022-03-26T21:10:00Z">
        <w:r>
          <w:rPr>
            <w:lang w:eastAsia="zh-CN"/>
          </w:rPr>
          <w:t>6.</w:t>
        </w:r>
        <w:r>
          <w:rPr>
            <w:lang w:eastAsia="zh-CN"/>
          </w:rPr>
          <w:tab/>
          <w:t>The CN performs steps 11-12 of clause 4.9.1.3.2 in TS 23.502</w:t>
        </w:r>
      </w:ins>
      <w:ins w:id="277" w:author="Ericsson-March26" w:date="2022-03-29T14:52:00Z">
        <w:r w:rsidR="00101860">
          <w:rPr>
            <w:lang w:eastAsia="zh-CN"/>
          </w:rPr>
          <w:t xml:space="preserve"> [x]</w:t>
        </w:r>
      </w:ins>
      <w:ins w:id="278" w:author="Ericsson_CQ" w:date="2022-03-26T21:10:00Z">
        <w:r>
          <w:rPr>
            <w:lang w:eastAsia="zh-CN"/>
          </w:rPr>
          <w:t xml:space="preserve"> for IAB-MT </w:t>
        </w:r>
        <w:r w:rsidRPr="00402581">
          <w:rPr>
            <w:lang w:eastAsia="zh-CN"/>
          </w:rPr>
          <w:t>and all connected UEs</w:t>
        </w:r>
        <w:r>
          <w:rPr>
            <w:lang w:eastAsia="zh-CN"/>
          </w:rPr>
          <w:t>.</w:t>
        </w:r>
      </w:ins>
    </w:p>
    <w:p w14:paraId="71D84A05" w14:textId="77777777" w:rsidR="008217DF" w:rsidRDefault="008217DF" w:rsidP="008217DF">
      <w:pPr>
        <w:pStyle w:val="B1"/>
        <w:ind w:left="586"/>
        <w:rPr>
          <w:ins w:id="279" w:author="Ericsson_CQ" w:date="2022-03-26T21:10:00Z"/>
          <w:lang w:eastAsia="zh-CN"/>
        </w:rPr>
      </w:pPr>
      <w:ins w:id="280" w:author="Ericsson_CQ" w:date="2022-03-26T21:10:00Z">
        <w:r>
          <w:rPr>
            <w:lang w:eastAsia="zh-CN"/>
          </w:rPr>
          <w:t>7.</w:t>
        </w:r>
        <w:r>
          <w:rPr>
            <w:lang w:eastAsia="zh-CN"/>
          </w:rPr>
          <w:tab/>
          <w:t>The CN sends the HANDOVER COMMAND to source IAB-donor-CU including the RRC configuration information received in step 5.</w:t>
        </w:r>
      </w:ins>
    </w:p>
    <w:p w14:paraId="119C98F5" w14:textId="54F4BEDA" w:rsidR="008217DF" w:rsidRDefault="008217DF" w:rsidP="008217DF">
      <w:pPr>
        <w:pStyle w:val="B1"/>
        <w:ind w:left="586"/>
        <w:rPr>
          <w:ins w:id="281" w:author="Ericsson_CQ" w:date="2022-03-26T21:10:00Z"/>
          <w:lang w:eastAsia="zh-CN"/>
        </w:rPr>
      </w:pPr>
      <w:ins w:id="282" w:author="Ericsson_CQ" w:date="2022-03-26T21:10:00Z">
        <w:r>
          <w:rPr>
            <w:lang w:eastAsia="zh-CN"/>
          </w:rPr>
          <w:t>8.</w:t>
        </w:r>
        <w:r>
          <w:rPr>
            <w:lang w:eastAsia="zh-CN"/>
          </w:rPr>
          <w:tab/>
          <w:t>The source IAB-donor-CU performs step2-3 of clause 4.9.1.3.3 of 23.502</w:t>
        </w:r>
      </w:ins>
      <w:ins w:id="283" w:author="Ericsson-March26" w:date="2022-03-29T14:52:00Z">
        <w:r w:rsidR="00101860">
          <w:rPr>
            <w:lang w:eastAsia="zh-CN"/>
          </w:rPr>
          <w:t>[x]</w:t>
        </w:r>
      </w:ins>
      <w:ins w:id="284" w:author="Ericsson_CQ" w:date="2022-03-26T21:10:00Z">
        <w:r>
          <w:rPr>
            <w:lang w:eastAsia="zh-CN"/>
          </w:rPr>
          <w:t xml:space="preserve"> for IAB-MT of the migrating IAB-node. The IAB-MT of the migrating IAB-node performs step 4 of clause 4.9.1.3.3 towards the target IAB-donor-CU. </w:t>
        </w:r>
      </w:ins>
    </w:p>
    <w:p w14:paraId="3FA49B49" w14:textId="77777777" w:rsidR="008217DF" w:rsidRDefault="008217DF" w:rsidP="008217DF">
      <w:pPr>
        <w:pStyle w:val="B1"/>
        <w:ind w:left="586"/>
        <w:rPr>
          <w:ins w:id="285" w:author="Ericsson_CQ" w:date="2022-03-26T21:10:00Z"/>
          <w:lang w:eastAsia="zh-CN"/>
        </w:rPr>
      </w:pPr>
      <w:ins w:id="286" w:author="Ericsson_CQ" w:date="2022-03-26T21:10:00Z">
        <w:r>
          <w:rPr>
            <w:lang w:eastAsia="zh-CN"/>
          </w:rPr>
          <w:t>9.</w:t>
        </w:r>
        <w:r>
          <w:rPr>
            <w:lang w:eastAsia="zh-CN"/>
          </w:rPr>
          <w:tab/>
          <w:t>The target IAB-donor-CU triggers the NGAP HANDOVER NOTIFY message towards the 5GC for the migrating IAB-MT.</w:t>
        </w:r>
      </w:ins>
    </w:p>
    <w:p w14:paraId="28E626C6" w14:textId="75918078" w:rsidR="008217DF" w:rsidRDefault="008217DF" w:rsidP="008217DF">
      <w:pPr>
        <w:pStyle w:val="B1"/>
        <w:ind w:left="586"/>
        <w:rPr>
          <w:ins w:id="287" w:author="Ericsson_CQ" w:date="2022-03-26T21:10:00Z"/>
          <w:lang w:eastAsia="zh-CN"/>
        </w:rPr>
      </w:pPr>
      <w:ins w:id="288" w:author="Ericsson_CQ" w:date="2022-03-26T21:10:00Z">
        <w:r>
          <w:rPr>
            <w:lang w:eastAsia="zh-CN"/>
          </w:rPr>
          <w:t>10.</w:t>
        </w:r>
        <w:r>
          <w:rPr>
            <w:lang w:eastAsia="zh-CN"/>
          </w:rPr>
          <w:tab/>
          <w:t>The CN and the IAB-MT of the IAB-node perform steps 6-12 of clause 4.9.1.3.3 in TS 23.502</w:t>
        </w:r>
      </w:ins>
      <w:ins w:id="289" w:author="Ericsson-March26" w:date="2022-03-29T14:52:00Z">
        <w:r w:rsidR="00101860">
          <w:rPr>
            <w:lang w:eastAsia="zh-CN"/>
          </w:rPr>
          <w:t xml:space="preserve"> [x]</w:t>
        </w:r>
      </w:ins>
      <w:ins w:id="290" w:author="Ericsson_CQ" w:date="2022-03-26T21:10:00Z">
        <w:r>
          <w:rPr>
            <w:lang w:eastAsia="zh-CN"/>
          </w:rPr>
          <w:t xml:space="preserve"> for the IAB-MT.</w:t>
        </w:r>
      </w:ins>
    </w:p>
    <w:p w14:paraId="206A38F2" w14:textId="77777777" w:rsidR="008217DF" w:rsidRDefault="008217DF" w:rsidP="008217DF">
      <w:pPr>
        <w:pStyle w:val="B1"/>
        <w:ind w:left="586"/>
        <w:rPr>
          <w:ins w:id="291" w:author="Ericsson_CQ" w:date="2022-03-26T21:10:00Z"/>
          <w:lang w:eastAsia="zh-CN"/>
        </w:rPr>
      </w:pPr>
      <w:ins w:id="292" w:author="Ericsson_CQ" w:date="2022-03-26T21:10:00Z">
        <w:r>
          <w:rPr>
            <w:lang w:eastAsia="zh-CN"/>
          </w:rPr>
          <w:t>11.</w:t>
        </w:r>
        <w:r>
          <w:rPr>
            <w:lang w:eastAsia="zh-CN"/>
          </w:rPr>
          <w:tab/>
          <w:t>The CN triggers NGAP UE CONTEXT RELEASE COMMAND message towards the source IAB-donor-CU which in turn triggers furth release of resource on the source path related to IAB-MT.</w:t>
        </w:r>
      </w:ins>
    </w:p>
    <w:p w14:paraId="26176C8A" w14:textId="77777777" w:rsidR="008217DF" w:rsidRDefault="008217DF" w:rsidP="008217DF">
      <w:pPr>
        <w:pStyle w:val="B1"/>
        <w:ind w:left="586"/>
        <w:rPr>
          <w:ins w:id="293" w:author="Ericsson_CQ" w:date="2022-03-26T21:10:00Z"/>
          <w:lang w:eastAsia="zh-CN"/>
        </w:rPr>
      </w:pPr>
      <w:ins w:id="294" w:author="Ericsson_CQ" w:date="2022-03-26T21:10:00Z">
        <w:r>
          <w:rPr>
            <w:lang w:eastAsia="zh-CN"/>
          </w:rPr>
          <w:t>12.</w:t>
        </w:r>
        <w:r>
          <w:rPr>
            <w:lang w:eastAsia="zh-CN"/>
          </w:rPr>
          <w:tab/>
          <w:t>The F1-C connection between migration IAB-node and target IAB-donor-CU is established based on new TNL addresses information for IAB-node exchanged in step 5. The target IAB-donor-CU configures BH RLC channels, BAP-sublayer routing entries and mapping rules on the target path.</w:t>
        </w:r>
      </w:ins>
    </w:p>
    <w:p w14:paraId="6BABAEB1" w14:textId="437BABA5" w:rsidR="008217DF" w:rsidRDefault="008217DF" w:rsidP="008217DF">
      <w:pPr>
        <w:pStyle w:val="NO"/>
        <w:rPr>
          <w:ins w:id="295" w:author="Ericsson_CQ" w:date="2022-03-26T21:10:00Z"/>
          <w:lang w:eastAsia="zh-CN"/>
        </w:rPr>
      </w:pPr>
      <w:ins w:id="296" w:author="Ericsson_CQ" w:date="2022-03-26T21:10:00Z">
        <w:r>
          <w:rPr>
            <w:lang w:eastAsia="zh-CN"/>
          </w:rPr>
          <w:t>NOTE</w:t>
        </w:r>
      </w:ins>
      <w:ins w:id="297" w:author="Ericsson_CQ_#150" w:date="2022-04-07T20:08:00Z">
        <w:r w:rsidR="000D7873">
          <w:rPr>
            <w:lang w:eastAsia="zh-CN"/>
          </w:rPr>
          <w:t xml:space="preserve"> 2</w:t>
        </w:r>
      </w:ins>
      <w:ins w:id="298" w:author="Ericsson_CQ" w:date="2022-03-26T21:10:00Z">
        <w:r>
          <w:rPr>
            <w:lang w:eastAsia="zh-CN"/>
          </w:rPr>
          <w:t xml:space="preserve">: The details of path and configuration management depend on the work in RAN WGs. </w:t>
        </w:r>
      </w:ins>
    </w:p>
    <w:p w14:paraId="34599DDC" w14:textId="77777777" w:rsidR="008217DF" w:rsidRDefault="008217DF" w:rsidP="008217DF">
      <w:pPr>
        <w:pStyle w:val="B1"/>
        <w:ind w:left="586"/>
        <w:rPr>
          <w:ins w:id="299" w:author="Ericsson_CQ" w:date="2022-03-26T21:10:00Z"/>
          <w:lang w:eastAsia="zh-CN"/>
        </w:rPr>
      </w:pPr>
      <w:ins w:id="300" w:author="Ericsson_CQ" w:date="2022-03-26T21:10:00Z">
        <w:r>
          <w:rPr>
            <w:lang w:eastAsia="zh-CN"/>
          </w:rPr>
          <w:t>13.</w:t>
        </w:r>
        <w:r>
          <w:rPr>
            <w:lang w:eastAsia="zh-CN"/>
          </w:rPr>
          <w:tab/>
          <w:t>The target IAB-donor-CU triggers the move of the group of UEs connected to IAB-node to switch to the target IAB-donor-CU via CN and source IAB-donor-CU.</w:t>
        </w:r>
      </w:ins>
    </w:p>
    <w:p w14:paraId="6D09C794" w14:textId="436A2AA3" w:rsidR="008217DF" w:rsidRPr="00051D24" w:rsidRDefault="008217DF" w:rsidP="008217DF">
      <w:pPr>
        <w:pStyle w:val="B1"/>
        <w:ind w:left="586" w:firstLine="0"/>
        <w:rPr>
          <w:ins w:id="301" w:author="Ericsson_CQ" w:date="2022-03-26T21:10:00Z"/>
          <w:lang w:eastAsia="zh-CN"/>
        </w:rPr>
      </w:pPr>
      <w:ins w:id="302" w:author="Ericsson_CQ" w:date="2022-03-26T21:10:00Z">
        <w:r w:rsidRPr="00051D24">
          <w:rPr>
            <w:lang w:eastAsia="zh-CN"/>
          </w:rPr>
          <w:t>13a.1: The target IAB-donor-CU sends a NGAP message, e.g., Connected UE Reconfiguration Request message to CN (e.g.</w:t>
        </w:r>
      </w:ins>
      <w:ins w:id="303" w:author="Ericsson_CQ" w:date="2022-03-28T15:36:00Z">
        <w:r w:rsidR="004B475A">
          <w:rPr>
            <w:lang w:eastAsia="zh-CN"/>
          </w:rPr>
          <w:t>,</w:t>
        </w:r>
      </w:ins>
      <w:ins w:id="304" w:author="Ericsson_CQ" w:date="2022-03-26T21:10:00Z">
        <w:r w:rsidRPr="00051D24">
          <w:rPr>
            <w:lang w:eastAsia="zh-CN"/>
          </w:rPr>
          <w:t xml:space="preserve"> target AMF) to request the RRC reconfiguration of the UEs connected to the migrating IAB-node. The message includes RRC Reconfiguration information for all connected UEs. </w:t>
        </w:r>
      </w:ins>
    </w:p>
    <w:p w14:paraId="2B3A5D9F" w14:textId="77777777" w:rsidR="008217DF" w:rsidRPr="00051D24" w:rsidRDefault="008217DF" w:rsidP="008217DF">
      <w:pPr>
        <w:pStyle w:val="B1"/>
        <w:ind w:left="586" w:firstLine="0"/>
        <w:rPr>
          <w:ins w:id="305" w:author="Ericsson_CQ" w:date="2022-03-26T21:10:00Z"/>
          <w:lang w:eastAsia="zh-CN"/>
        </w:rPr>
      </w:pPr>
      <w:ins w:id="306" w:author="Ericsson_CQ" w:date="2022-03-26T21:10:00Z">
        <w:r w:rsidRPr="00051D24">
          <w:rPr>
            <w:lang w:eastAsia="zh-CN"/>
          </w:rPr>
          <w:t>13a.2: If there is AMF change, the target AMF sends a message to source AMF, e.g., the Namf_COMMUNICATIN_N2infoNotify including the RRC Reconfiguration information for all connected UEs</w:t>
        </w:r>
      </w:ins>
    </w:p>
    <w:p w14:paraId="7926631E" w14:textId="77777777" w:rsidR="008217DF" w:rsidRDefault="008217DF" w:rsidP="008217DF">
      <w:pPr>
        <w:pStyle w:val="B1"/>
        <w:ind w:left="586" w:firstLine="0"/>
        <w:rPr>
          <w:ins w:id="307" w:author="Ericsson_CQ" w:date="2022-03-26T21:10:00Z"/>
          <w:lang w:eastAsia="zh-CN"/>
        </w:rPr>
      </w:pPr>
      <w:ins w:id="308" w:author="Ericsson_CQ" w:date="2022-03-26T21:10:00Z">
        <w:r w:rsidRPr="00051D24">
          <w:rPr>
            <w:lang w:eastAsia="zh-CN"/>
          </w:rPr>
          <w:t>13a.3: The CN (e.g., the source AMF) sends the NGAP message, e.g., Connected UE Reconfiguration Command message to the source IAB-donor-CU including the RRC reconfiguration information.</w:t>
        </w:r>
      </w:ins>
    </w:p>
    <w:p w14:paraId="50B5653E" w14:textId="09E771FA" w:rsidR="008217DF" w:rsidRDefault="008217DF" w:rsidP="008217DF">
      <w:pPr>
        <w:pStyle w:val="B1"/>
        <w:ind w:left="586" w:firstLine="0"/>
        <w:rPr>
          <w:ins w:id="309" w:author="Ericsson_CQ" w:date="2022-03-26T23:05:00Z"/>
          <w:lang w:eastAsia="zh-CN"/>
        </w:rPr>
      </w:pPr>
      <w:ins w:id="310" w:author="Ericsson_CQ" w:date="2022-03-26T21:10:00Z">
        <w:r>
          <w:rPr>
            <w:lang w:eastAsia="zh-CN"/>
          </w:rPr>
          <w:t xml:space="preserve">The source IAB-donor-CU, via migrating IAB-node, sends the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to each connected UE based on either alterative a or b above.</w:t>
        </w:r>
      </w:ins>
    </w:p>
    <w:p w14:paraId="0F0C3ABF" w14:textId="1601AED5" w:rsidR="008E53AD" w:rsidRDefault="008E53AD" w:rsidP="008E53AD">
      <w:pPr>
        <w:pStyle w:val="B1"/>
        <w:ind w:left="302" w:firstLine="0"/>
        <w:rPr>
          <w:ins w:id="311" w:author="Ericsson_CQ" w:date="2022-03-26T21:10:00Z"/>
          <w:lang w:eastAsia="zh-CN"/>
        </w:rPr>
      </w:pPr>
      <w:ins w:id="312" w:author="Ericsson_CQ" w:date="2022-03-26T23:05:00Z">
        <w:r>
          <w:rPr>
            <w:lang w:eastAsia="zh-CN"/>
          </w:rPr>
          <w:t xml:space="preserve">Editor’s Note: It’s FFS </w:t>
        </w:r>
        <w:r w:rsidR="00E52E2C">
          <w:rPr>
            <w:lang w:eastAsia="zh-CN"/>
          </w:rPr>
          <w:t xml:space="preserve">if </w:t>
        </w:r>
      </w:ins>
      <w:ins w:id="313" w:author="Ericsson_CQ" w:date="2022-03-26T23:06:00Z">
        <w:r w:rsidR="00326B0D">
          <w:rPr>
            <w:lang w:eastAsia="zh-CN"/>
          </w:rPr>
          <w:t xml:space="preserve">the communication is </w:t>
        </w:r>
        <w:r w:rsidR="00323004">
          <w:rPr>
            <w:lang w:eastAsia="zh-CN"/>
          </w:rPr>
          <w:t xml:space="preserve">linked to one of the specific </w:t>
        </w:r>
      </w:ins>
      <w:ins w:id="314" w:author="Ericsson_CQ" w:date="2022-03-26T23:07:00Z">
        <w:r w:rsidR="00323004">
          <w:rPr>
            <w:lang w:eastAsia="zh-CN"/>
          </w:rPr>
          <w:t>UE</w:t>
        </w:r>
      </w:ins>
      <w:ins w:id="315" w:author="Ericsson_CQ" w:date="2022-03-26T23:06:00Z">
        <w:r w:rsidR="00323004">
          <w:rPr>
            <w:lang w:eastAsia="zh-CN"/>
          </w:rPr>
          <w:t xml:space="preserve"> or a</w:t>
        </w:r>
      </w:ins>
      <w:ins w:id="316" w:author="Ericsson_CQ" w:date="2022-03-26T23:07:00Z">
        <w:r w:rsidR="00323004">
          <w:rPr>
            <w:lang w:eastAsia="zh-CN"/>
          </w:rPr>
          <w:t xml:space="preserve"> separate group</w:t>
        </w:r>
        <w:r w:rsidR="00D50FBF">
          <w:rPr>
            <w:lang w:eastAsia="zh-CN"/>
          </w:rPr>
          <w:t>-</w:t>
        </w:r>
        <w:r w:rsidR="00323004">
          <w:rPr>
            <w:lang w:eastAsia="zh-CN"/>
          </w:rPr>
          <w:t>based message is used</w:t>
        </w:r>
      </w:ins>
      <w:ins w:id="317" w:author="Ericsson_CQ" w:date="2022-03-26T23:05:00Z">
        <w:r>
          <w:rPr>
            <w:lang w:eastAsia="zh-CN"/>
          </w:rPr>
          <w:t>.</w:t>
        </w:r>
      </w:ins>
    </w:p>
    <w:p w14:paraId="59F9D25D" w14:textId="599CCC63" w:rsidR="008217DF" w:rsidRDefault="008217DF" w:rsidP="008217DF">
      <w:pPr>
        <w:pStyle w:val="B1"/>
        <w:ind w:left="586"/>
        <w:rPr>
          <w:ins w:id="318" w:author="Ericsson_CQ" w:date="2022-03-26T21:10:00Z"/>
          <w:lang w:eastAsia="zh-CN"/>
        </w:rPr>
      </w:pPr>
      <w:ins w:id="319" w:author="Ericsson_CQ" w:date="2022-03-26T21:10:00Z">
        <w:r>
          <w:rPr>
            <w:lang w:eastAsia="zh-CN"/>
          </w:rPr>
          <w:t>14.</w:t>
        </w:r>
        <w:r>
          <w:rPr>
            <w:lang w:eastAsia="zh-CN"/>
          </w:rPr>
          <w:tab/>
          <w:t xml:space="preserve">The UEs connect to the migrating IAB-node perform step 4 of clause 4.9.1.3.3 towards the target IAB-donor-CU as a response to the RRC reconfiguration in step 13. </w:t>
        </w:r>
      </w:ins>
    </w:p>
    <w:p w14:paraId="600827A1" w14:textId="77777777" w:rsidR="008217DF" w:rsidRDefault="008217DF" w:rsidP="008217DF">
      <w:pPr>
        <w:pStyle w:val="B1"/>
        <w:ind w:left="586"/>
        <w:rPr>
          <w:ins w:id="320" w:author="Ericsson_CQ" w:date="2022-03-26T21:10:00Z"/>
          <w:lang w:eastAsia="zh-CN"/>
        </w:rPr>
      </w:pPr>
      <w:ins w:id="321" w:author="Ericsson_CQ" w:date="2022-03-26T21:10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The target IAB-donor-CU triggers the HANDOVER NOTIFY message towards 5GC </w:t>
        </w:r>
        <w:r w:rsidRPr="006148DF">
          <w:rPr>
            <w:lang w:eastAsia="zh-CN"/>
          </w:rPr>
          <w:t>including the list of UEs connected to the IAB-node.</w:t>
        </w:r>
      </w:ins>
    </w:p>
    <w:p w14:paraId="33E53045" w14:textId="7BA09F79" w:rsidR="008217DF" w:rsidRDefault="008217DF" w:rsidP="008217DF">
      <w:pPr>
        <w:pStyle w:val="EditorsNote"/>
        <w:rPr>
          <w:ins w:id="322" w:author="Ericsson_CQ" w:date="2022-03-26T21:10:00Z"/>
          <w:lang w:eastAsia="zh-CN"/>
        </w:rPr>
      </w:pPr>
      <w:ins w:id="323" w:author="Ericsson_CQ" w:date="2022-03-26T21:10:00Z">
        <w:r>
          <w:rPr>
            <w:lang w:eastAsia="zh-CN"/>
          </w:rPr>
          <w:t>Editor’s Note:</w:t>
        </w:r>
      </w:ins>
      <w:ins w:id="324" w:author="Ericsson_CQ" w:date="2022-03-26T23:09:00Z">
        <w:r w:rsidR="00DD7A02">
          <w:rPr>
            <w:lang w:eastAsia="zh-CN"/>
          </w:rPr>
          <w:t xml:space="preserve"> </w:t>
        </w:r>
      </w:ins>
      <w:ins w:id="325" w:author="Ericsson_CQ" w:date="2022-03-26T23:08:00Z">
        <w:r w:rsidR="00DD7A02">
          <w:rPr>
            <w:lang w:eastAsia="zh-CN"/>
          </w:rPr>
          <w:t>It’s FFS if and how the UEs connected to the IAB-node are moved in group</w:t>
        </w:r>
      </w:ins>
      <w:ins w:id="326" w:author="Ericsson_CQ_#150" w:date="2022-04-07T20:47:00Z">
        <w:r w:rsidR="003E0670" w:rsidRPr="003E0670">
          <w:rPr>
            <w:highlight w:val="cyan"/>
            <w:lang w:eastAsia="zh-CN"/>
          </w:rPr>
          <w:t xml:space="preserve"> </w:t>
        </w:r>
        <w:r w:rsidR="003E0670" w:rsidRPr="00DA5DCD">
          <w:rPr>
            <w:highlight w:val="cyan"/>
            <w:lang w:eastAsia="zh-CN"/>
          </w:rPr>
          <w:t>considering different AMFs serve the group of UEs</w:t>
        </w:r>
      </w:ins>
      <w:ins w:id="327" w:author="Ericsson_CQ" w:date="2022-03-26T23:08:00Z">
        <w:r w:rsidR="00DD7A02">
          <w:rPr>
            <w:lang w:eastAsia="zh-CN"/>
          </w:rPr>
          <w:t>.</w:t>
        </w:r>
      </w:ins>
      <w:ins w:id="328" w:author="Ericsson_CQ" w:date="2022-03-26T21:10:00Z">
        <w:r>
          <w:rPr>
            <w:lang w:eastAsia="zh-CN"/>
          </w:rPr>
          <w:t xml:space="preserve"> </w:t>
        </w:r>
      </w:ins>
    </w:p>
    <w:p w14:paraId="7A79864D" w14:textId="366CD0AF" w:rsidR="008217DF" w:rsidRDefault="008217DF" w:rsidP="008217DF">
      <w:pPr>
        <w:pStyle w:val="B1"/>
        <w:ind w:left="586"/>
        <w:rPr>
          <w:ins w:id="329" w:author="Ericsson_CQ" w:date="2022-03-26T21:10:00Z"/>
          <w:lang w:eastAsia="zh-CN"/>
        </w:rPr>
      </w:pPr>
      <w:ins w:id="330" w:author="Ericsson_CQ" w:date="2022-03-26T21:10:00Z">
        <w:r>
          <w:rPr>
            <w:lang w:eastAsia="zh-CN"/>
          </w:rPr>
          <w:t>16.</w:t>
        </w:r>
        <w:r>
          <w:rPr>
            <w:lang w:eastAsia="zh-CN"/>
          </w:rPr>
          <w:tab/>
          <w:t>The CN performs steps 6-11 of clause 4.9.1.3.3 in TS.23.502</w:t>
        </w:r>
      </w:ins>
      <w:ins w:id="331" w:author="Ericsson-March26" w:date="2022-03-29T14:52:00Z">
        <w:r w:rsidR="00813688">
          <w:rPr>
            <w:lang w:eastAsia="zh-CN"/>
          </w:rPr>
          <w:t>[x]</w:t>
        </w:r>
      </w:ins>
      <w:ins w:id="332" w:author="Ericsson_CQ" w:date="2022-03-26T21:10:00Z">
        <w:r>
          <w:rPr>
            <w:lang w:eastAsia="zh-CN"/>
          </w:rPr>
          <w:t xml:space="preserve"> for all connected UEs </w:t>
        </w:r>
      </w:ins>
    </w:p>
    <w:p w14:paraId="232243DE" w14:textId="77777777" w:rsidR="008217DF" w:rsidRDefault="008217DF" w:rsidP="008217DF">
      <w:pPr>
        <w:pStyle w:val="B1"/>
        <w:ind w:left="586"/>
        <w:rPr>
          <w:ins w:id="333" w:author="Ericsson_CQ" w:date="2022-03-26T21:10:00Z"/>
          <w:lang w:eastAsia="zh-CN"/>
        </w:rPr>
      </w:pPr>
      <w:ins w:id="334" w:author="Ericsson_CQ" w:date="2022-03-26T21:10:00Z">
        <w:r>
          <w:rPr>
            <w:lang w:eastAsia="zh-CN"/>
          </w:rPr>
          <w:lastRenderedPageBreak/>
          <w:t>17.</w:t>
        </w:r>
        <w:r>
          <w:rPr>
            <w:lang w:eastAsia="zh-CN"/>
          </w:rPr>
          <w:tab/>
          <w:t xml:space="preserve">The CN sends NGAP </w:t>
        </w:r>
        <w:r w:rsidRPr="00613D70">
          <w:rPr>
            <w:lang w:eastAsia="zh-CN"/>
          </w:rPr>
          <w:t>UE CONTEXT RELEASE</w:t>
        </w:r>
        <w:r w:rsidRPr="002B6870">
          <w:rPr>
            <w:lang w:eastAsia="zh-CN"/>
          </w:rPr>
          <w:t xml:space="preserve"> </w:t>
        </w:r>
        <w:r>
          <w:rPr>
            <w:lang w:eastAsia="zh-CN"/>
          </w:rPr>
          <w:t xml:space="preserve">COMMAND message to the source IAB-donor-CU </w:t>
        </w:r>
        <w:r w:rsidRPr="006148DF">
          <w:rPr>
            <w:lang w:eastAsia="zh-CN"/>
          </w:rPr>
          <w:t>including the list of UEs connected to the IAB-node</w:t>
        </w:r>
        <w:r>
          <w:rPr>
            <w:lang w:eastAsia="zh-CN"/>
          </w:rPr>
          <w:t>. The source IAB-donor-CU triggers the release of resource on the source path.</w:t>
        </w:r>
      </w:ins>
    </w:p>
    <w:p w14:paraId="749253EB" w14:textId="77777777" w:rsidR="008217DF" w:rsidRDefault="008217DF" w:rsidP="008217DF">
      <w:pPr>
        <w:pStyle w:val="Heading3"/>
        <w:rPr>
          <w:ins w:id="335" w:author="Ericsson_CQ" w:date="2022-03-26T21:10:00Z"/>
        </w:rPr>
      </w:pPr>
      <w:ins w:id="336" w:author="Ericsson_CQ" w:date="2022-03-26T21:10:00Z">
        <w:r>
          <w:t>6.X.4</w:t>
        </w:r>
        <w:r>
          <w:tab/>
          <w:t>Impacts on services, entities, and interfaces</w:t>
        </w:r>
      </w:ins>
    </w:p>
    <w:p w14:paraId="2CAA4806" w14:textId="77777777" w:rsidR="008217DF" w:rsidRPr="0038365C" w:rsidRDefault="008217DF" w:rsidP="008217DF">
      <w:pPr>
        <w:rPr>
          <w:ins w:id="337" w:author="Ericsson_CQ" w:date="2022-03-26T21:10:00Z"/>
          <w:lang w:eastAsia="zh-CN"/>
        </w:rPr>
      </w:pPr>
      <w:ins w:id="338" w:author="Ericsson_CQ" w:date="2022-03-26T21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1B99C627" w14:textId="77777777" w:rsidR="008217DF" w:rsidRDefault="008217DF" w:rsidP="008217DF">
      <w:pPr>
        <w:pStyle w:val="B1"/>
        <w:rPr>
          <w:ins w:id="339" w:author="Ericsson_CQ" w:date="2022-03-26T21:10:00Z"/>
        </w:rPr>
      </w:pPr>
      <w:ins w:id="340" w:author="Ericsson_CQ" w:date="2022-03-26T21:10:00Z">
        <w:r w:rsidRPr="0038365C">
          <w:t>-</w:t>
        </w:r>
        <w:r w:rsidRPr="0038365C">
          <w:tab/>
        </w:r>
        <w:r>
          <w:t>Supports the inclusion of UEs connected to IAB-node</w:t>
        </w:r>
        <w:r w:rsidRPr="0038365C">
          <w:t>.</w:t>
        </w:r>
      </w:ins>
    </w:p>
    <w:p w14:paraId="755393F1" w14:textId="77777777" w:rsidR="008217DF" w:rsidRPr="0038365C" w:rsidRDefault="008217DF" w:rsidP="008217DF">
      <w:pPr>
        <w:rPr>
          <w:ins w:id="341" w:author="Ericsson_CQ" w:date="2022-03-26T21:10:00Z"/>
          <w:lang w:eastAsia="zh-CN"/>
        </w:rPr>
      </w:pPr>
      <w:ins w:id="342" w:author="Ericsson_CQ" w:date="2022-03-26T21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225F7339" w14:textId="77777777" w:rsidR="008217DF" w:rsidRDefault="008217DF" w:rsidP="008217DF">
      <w:pPr>
        <w:pStyle w:val="B1"/>
        <w:rPr>
          <w:ins w:id="343" w:author="Ericsson_CQ" w:date="2022-03-26T21:10:00Z"/>
        </w:rPr>
      </w:pPr>
      <w:ins w:id="344" w:author="Ericsson_CQ" w:date="2022-03-26T21:10:00Z">
        <w:r w:rsidRPr="0038365C">
          <w:t>-</w:t>
        </w:r>
        <w:r w:rsidRPr="0038365C">
          <w:tab/>
        </w:r>
        <w:r>
          <w:t>Supports HO with group handling</w:t>
        </w:r>
        <w:r w:rsidRPr="0038365C">
          <w:t>.</w:t>
        </w:r>
      </w:ins>
    </w:p>
    <w:p w14:paraId="42D4101F" w14:textId="77777777" w:rsidR="008217DF" w:rsidRDefault="008217DF" w:rsidP="008217DF">
      <w:pPr>
        <w:pStyle w:val="B1"/>
        <w:rPr>
          <w:ins w:id="345" w:author="Ericsson_CQ" w:date="2022-03-26T21:10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0A80" w14:textId="77777777" w:rsidR="004C3635" w:rsidRDefault="004C3635">
      <w:r>
        <w:separator/>
      </w:r>
    </w:p>
    <w:p w14:paraId="01E9A7A5" w14:textId="77777777" w:rsidR="004C3635" w:rsidRDefault="004C3635"/>
  </w:endnote>
  <w:endnote w:type="continuationSeparator" w:id="0">
    <w:p w14:paraId="210FA220" w14:textId="77777777" w:rsidR="004C3635" w:rsidRDefault="004C3635">
      <w:r>
        <w:continuationSeparator/>
      </w:r>
    </w:p>
    <w:p w14:paraId="6FCB5700" w14:textId="77777777" w:rsidR="004C3635" w:rsidRDefault="004C3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55FB" w14:textId="77777777" w:rsidR="004C3635" w:rsidRDefault="004C3635">
      <w:r>
        <w:separator/>
      </w:r>
    </w:p>
    <w:p w14:paraId="72645F70" w14:textId="77777777" w:rsidR="004C3635" w:rsidRDefault="004C3635"/>
  </w:footnote>
  <w:footnote w:type="continuationSeparator" w:id="0">
    <w:p w14:paraId="2B4F0AD6" w14:textId="77777777" w:rsidR="004C3635" w:rsidRDefault="004C3635">
      <w:r>
        <w:continuationSeparator/>
      </w:r>
    </w:p>
    <w:p w14:paraId="125F87AA" w14:textId="77777777" w:rsidR="004C3635" w:rsidRDefault="004C3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41" type="#_x0000_t75" style="width:15.45pt;height:15.45pt" o:bullet="t">
        <v:imagedata r:id="rId1" o:title="art7234"/>
      </v:shape>
    </w:pict>
  </w:numPicBullet>
  <w:numPicBullet w:numPicBulletId="1">
    <w:pict>
      <v:shape id="_x0000_i1742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1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59"/>
  </w:num>
  <w:num w:numId="10">
    <w:abstractNumId w:val="55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4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7"/>
  </w:num>
  <w:num w:numId="29">
    <w:abstractNumId w:val="62"/>
  </w:num>
  <w:num w:numId="30">
    <w:abstractNumId w:val="20"/>
  </w:num>
  <w:num w:numId="31">
    <w:abstractNumId w:val="3"/>
  </w:num>
  <w:num w:numId="32">
    <w:abstractNumId w:val="41"/>
  </w:num>
  <w:num w:numId="33">
    <w:abstractNumId w:val="56"/>
  </w:num>
  <w:num w:numId="34">
    <w:abstractNumId w:val="53"/>
  </w:num>
  <w:num w:numId="35">
    <w:abstractNumId w:val="61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0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2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8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Qian Chen XB">
    <w15:presenceInfo w15:providerId="AD" w15:userId="S::qian.xb.chen@ericsson.com::4e9d2434-fabe-4fdf-866a-49fb0b0e1654"/>
  </w15:person>
  <w15:person w15:author="Ericsson-March26">
    <w15:presenceInfo w15:providerId="None" w15:userId="Ericsson-March26"/>
  </w15:person>
  <w15:person w15:author="Ericsson_CQ_#150">
    <w15:presenceInfo w15:providerId="None" w15:userId="Ericsson_CQ_#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7E9"/>
    <w:rsid w:val="00010882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3565"/>
    <w:rsid w:val="00024628"/>
    <w:rsid w:val="0002666E"/>
    <w:rsid w:val="000268FB"/>
    <w:rsid w:val="00030FF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D13"/>
    <w:rsid w:val="00062E73"/>
    <w:rsid w:val="00062EC8"/>
    <w:rsid w:val="00062F64"/>
    <w:rsid w:val="000631E9"/>
    <w:rsid w:val="00064F81"/>
    <w:rsid w:val="0006502B"/>
    <w:rsid w:val="000708BD"/>
    <w:rsid w:val="00070C30"/>
    <w:rsid w:val="00071CC8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65B"/>
    <w:rsid w:val="00085AE0"/>
    <w:rsid w:val="00085FC7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C1358"/>
    <w:rsid w:val="000C29D7"/>
    <w:rsid w:val="000C31E3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4E75"/>
    <w:rsid w:val="000D53BF"/>
    <w:rsid w:val="000D59E4"/>
    <w:rsid w:val="000D6FDF"/>
    <w:rsid w:val="000D7537"/>
    <w:rsid w:val="000D7713"/>
    <w:rsid w:val="000D7873"/>
    <w:rsid w:val="000D7C5C"/>
    <w:rsid w:val="000E0AC3"/>
    <w:rsid w:val="000E1E85"/>
    <w:rsid w:val="000E1F0C"/>
    <w:rsid w:val="000E44A2"/>
    <w:rsid w:val="000E5577"/>
    <w:rsid w:val="000E6084"/>
    <w:rsid w:val="000E7748"/>
    <w:rsid w:val="000F0450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1111"/>
    <w:rsid w:val="00111E3C"/>
    <w:rsid w:val="00113785"/>
    <w:rsid w:val="0011387E"/>
    <w:rsid w:val="00113C87"/>
    <w:rsid w:val="001143C6"/>
    <w:rsid w:val="00115AFC"/>
    <w:rsid w:val="00116814"/>
    <w:rsid w:val="001217C9"/>
    <w:rsid w:val="00121A78"/>
    <w:rsid w:val="00121BE5"/>
    <w:rsid w:val="00122017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311B1"/>
    <w:rsid w:val="00131D3C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2F88"/>
    <w:rsid w:val="00143ECF"/>
    <w:rsid w:val="001445A4"/>
    <w:rsid w:val="001446FC"/>
    <w:rsid w:val="00144BFF"/>
    <w:rsid w:val="00145A09"/>
    <w:rsid w:val="00145A20"/>
    <w:rsid w:val="001473A9"/>
    <w:rsid w:val="001478D7"/>
    <w:rsid w:val="00147B59"/>
    <w:rsid w:val="001503F5"/>
    <w:rsid w:val="00150627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363F"/>
    <w:rsid w:val="00163E01"/>
    <w:rsid w:val="00163E2E"/>
    <w:rsid w:val="00164063"/>
    <w:rsid w:val="00164B59"/>
    <w:rsid w:val="00166881"/>
    <w:rsid w:val="001673CA"/>
    <w:rsid w:val="001703C5"/>
    <w:rsid w:val="00170BAD"/>
    <w:rsid w:val="001726AA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8E8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0F5"/>
    <w:rsid w:val="001E4E9B"/>
    <w:rsid w:val="001E50EF"/>
    <w:rsid w:val="001E59C3"/>
    <w:rsid w:val="001E5C9E"/>
    <w:rsid w:val="001E62A4"/>
    <w:rsid w:val="001E7444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7C08"/>
    <w:rsid w:val="00207F20"/>
    <w:rsid w:val="002102F5"/>
    <w:rsid w:val="002104A0"/>
    <w:rsid w:val="0021052E"/>
    <w:rsid w:val="002105D9"/>
    <w:rsid w:val="00210A53"/>
    <w:rsid w:val="00210A56"/>
    <w:rsid w:val="002122C3"/>
    <w:rsid w:val="00212CB9"/>
    <w:rsid w:val="0021395C"/>
    <w:rsid w:val="00214A11"/>
    <w:rsid w:val="00214AD3"/>
    <w:rsid w:val="00215191"/>
    <w:rsid w:val="00215B76"/>
    <w:rsid w:val="00216F6D"/>
    <w:rsid w:val="00217362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31C9"/>
    <w:rsid w:val="0024389E"/>
    <w:rsid w:val="00245A1E"/>
    <w:rsid w:val="002477F7"/>
    <w:rsid w:val="00247B00"/>
    <w:rsid w:val="00247E1E"/>
    <w:rsid w:val="002504CE"/>
    <w:rsid w:val="00251206"/>
    <w:rsid w:val="00252101"/>
    <w:rsid w:val="0025220B"/>
    <w:rsid w:val="0025240D"/>
    <w:rsid w:val="00253255"/>
    <w:rsid w:val="002543A3"/>
    <w:rsid w:val="00254645"/>
    <w:rsid w:val="00254F2B"/>
    <w:rsid w:val="00256C89"/>
    <w:rsid w:val="00260A35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A12"/>
    <w:rsid w:val="00287B41"/>
    <w:rsid w:val="0029006D"/>
    <w:rsid w:val="002928B6"/>
    <w:rsid w:val="00292E0A"/>
    <w:rsid w:val="00293586"/>
    <w:rsid w:val="002935BA"/>
    <w:rsid w:val="00294769"/>
    <w:rsid w:val="00294F7B"/>
    <w:rsid w:val="002954D6"/>
    <w:rsid w:val="00295FEC"/>
    <w:rsid w:val="0029673F"/>
    <w:rsid w:val="0029709B"/>
    <w:rsid w:val="002A1B3A"/>
    <w:rsid w:val="002A23F3"/>
    <w:rsid w:val="002A2F97"/>
    <w:rsid w:val="002A5177"/>
    <w:rsid w:val="002A6F90"/>
    <w:rsid w:val="002A77E3"/>
    <w:rsid w:val="002B3638"/>
    <w:rsid w:val="002B45C8"/>
    <w:rsid w:val="002B615B"/>
    <w:rsid w:val="002B6238"/>
    <w:rsid w:val="002B6C72"/>
    <w:rsid w:val="002C071F"/>
    <w:rsid w:val="002C2925"/>
    <w:rsid w:val="002C2D21"/>
    <w:rsid w:val="002C5795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44"/>
    <w:rsid w:val="0031486D"/>
    <w:rsid w:val="00315285"/>
    <w:rsid w:val="00315BF4"/>
    <w:rsid w:val="0032155D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863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22D7"/>
    <w:rsid w:val="00382FAA"/>
    <w:rsid w:val="00383E10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B00A0"/>
    <w:rsid w:val="003B13C4"/>
    <w:rsid w:val="003B1AA9"/>
    <w:rsid w:val="003B1E2B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F2E"/>
    <w:rsid w:val="004150A9"/>
    <w:rsid w:val="00415301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F36"/>
    <w:rsid w:val="0042449E"/>
    <w:rsid w:val="004268FC"/>
    <w:rsid w:val="004271C3"/>
    <w:rsid w:val="0043031B"/>
    <w:rsid w:val="004312D4"/>
    <w:rsid w:val="00431A30"/>
    <w:rsid w:val="0043202E"/>
    <w:rsid w:val="004329EE"/>
    <w:rsid w:val="0043311C"/>
    <w:rsid w:val="00434D50"/>
    <w:rsid w:val="004351C8"/>
    <w:rsid w:val="00435BCA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D72"/>
    <w:rsid w:val="004540A6"/>
    <w:rsid w:val="0045474D"/>
    <w:rsid w:val="00454B3F"/>
    <w:rsid w:val="004550A0"/>
    <w:rsid w:val="00455110"/>
    <w:rsid w:val="004565EE"/>
    <w:rsid w:val="00460F52"/>
    <w:rsid w:val="004614F7"/>
    <w:rsid w:val="004657F4"/>
    <w:rsid w:val="00465AD0"/>
    <w:rsid w:val="00467EB9"/>
    <w:rsid w:val="00472E64"/>
    <w:rsid w:val="0047369E"/>
    <w:rsid w:val="0047432B"/>
    <w:rsid w:val="004745FD"/>
    <w:rsid w:val="004772C7"/>
    <w:rsid w:val="004774B4"/>
    <w:rsid w:val="0047772B"/>
    <w:rsid w:val="00480CE2"/>
    <w:rsid w:val="004821D9"/>
    <w:rsid w:val="004822C0"/>
    <w:rsid w:val="00483E3C"/>
    <w:rsid w:val="0048675E"/>
    <w:rsid w:val="004867CA"/>
    <w:rsid w:val="0049054D"/>
    <w:rsid w:val="00490A69"/>
    <w:rsid w:val="00492B6B"/>
    <w:rsid w:val="00492CE0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4199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65B6"/>
    <w:rsid w:val="004C69A7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DFD"/>
    <w:rsid w:val="00501824"/>
    <w:rsid w:val="00501E44"/>
    <w:rsid w:val="0050224E"/>
    <w:rsid w:val="005022D6"/>
    <w:rsid w:val="0050232B"/>
    <w:rsid w:val="0050290A"/>
    <w:rsid w:val="005041CC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46B5"/>
    <w:rsid w:val="00574A05"/>
    <w:rsid w:val="00575FE5"/>
    <w:rsid w:val="00576748"/>
    <w:rsid w:val="0057683F"/>
    <w:rsid w:val="00576F70"/>
    <w:rsid w:val="005774C7"/>
    <w:rsid w:val="00577DAA"/>
    <w:rsid w:val="0058039B"/>
    <w:rsid w:val="00580650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540F"/>
    <w:rsid w:val="00595C4B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1173"/>
    <w:rsid w:val="005C2AC1"/>
    <w:rsid w:val="005C50C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4E59"/>
    <w:rsid w:val="005D5A0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603F2F"/>
    <w:rsid w:val="00605104"/>
    <w:rsid w:val="00607CDB"/>
    <w:rsid w:val="00610B07"/>
    <w:rsid w:val="00610FE8"/>
    <w:rsid w:val="00613CCC"/>
    <w:rsid w:val="006143DE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EDE"/>
    <w:rsid w:val="006222F0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1D13"/>
    <w:rsid w:val="006522D4"/>
    <w:rsid w:val="0065339E"/>
    <w:rsid w:val="00653B20"/>
    <w:rsid w:val="006544CA"/>
    <w:rsid w:val="006552B7"/>
    <w:rsid w:val="006557EE"/>
    <w:rsid w:val="00657C0A"/>
    <w:rsid w:val="006607B4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7D"/>
    <w:rsid w:val="0068371C"/>
    <w:rsid w:val="006839CA"/>
    <w:rsid w:val="00684304"/>
    <w:rsid w:val="006853C6"/>
    <w:rsid w:val="0068583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4214"/>
    <w:rsid w:val="006B449B"/>
    <w:rsid w:val="006B5795"/>
    <w:rsid w:val="006B715B"/>
    <w:rsid w:val="006B7D91"/>
    <w:rsid w:val="006C02F9"/>
    <w:rsid w:val="006C042F"/>
    <w:rsid w:val="006C0499"/>
    <w:rsid w:val="006C1208"/>
    <w:rsid w:val="006C147F"/>
    <w:rsid w:val="006C297C"/>
    <w:rsid w:val="006C383E"/>
    <w:rsid w:val="006C5E59"/>
    <w:rsid w:val="006D1207"/>
    <w:rsid w:val="006D1283"/>
    <w:rsid w:val="006D2EFC"/>
    <w:rsid w:val="006D3AE5"/>
    <w:rsid w:val="006D4FAB"/>
    <w:rsid w:val="006D5301"/>
    <w:rsid w:val="006D6005"/>
    <w:rsid w:val="006D62F8"/>
    <w:rsid w:val="006D7AC2"/>
    <w:rsid w:val="006E03EE"/>
    <w:rsid w:val="006E0D96"/>
    <w:rsid w:val="006E4A64"/>
    <w:rsid w:val="006E7CD9"/>
    <w:rsid w:val="006E7FCA"/>
    <w:rsid w:val="006F2BEF"/>
    <w:rsid w:val="006F2E66"/>
    <w:rsid w:val="006F3BEF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31C46"/>
    <w:rsid w:val="007334E2"/>
    <w:rsid w:val="00734354"/>
    <w:rsid w:val="00734562"/>
    <w:rsid w:val="00734AE9"/>
    <w:rsid w:val="00734B53"/>
    <w:rsid w:val="00734DB5"/>
    <w:rsid w:val="00737642"/>
    <w:rsid w:val="007379F8"/>
    <w:rsid w:val="00740DC9"/>
    <w:rsid w:val="00743C65"/>
    <w:rsid w:val="007445FE"/>
    <w:rsid w:val="00744FCE"/>
    <w:rsid w:val="00746985"/>
    <w:rsid w:val="007478BA"/>
    <w:rsid w:val="00750419"/>
    <w:rsid w:val="00750DC1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B07BC"/>
    <w:rsid w:val="007B085A"/>
    <w:rsid w:val="007B1D42"/>
    <w:rsid w:val="007B1F16"/>
    <w:rsid w:val="007B2021"/>
    <w:rsid w:val="007B25A2"/>
    <w:rsid w:val="007B3378"/>
    <w:rsid w:val="007B5FD9"/>
    <w:rsid w:val="007B6816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301C"/>
    <w:rsid w:val="007D30C8"/>
    <w:rsid w:val="007D4C5F"/>
    <w:rsid w:val="007D572B"/>
    <w:rsid w:val="007D5E66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5155"/>
    <w:rsid w:val="007E5287"/>
    <w:rsid w:val="007E6C47"/>
    <w:rsid w:val="007E6C63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71B"/>
    <w:rsid w:val="007F79FA"/>
    <w:rsid w:val="00800E2F"/>
    <w:rsid w:val="00801D30"/>
    <w:rsid w:val="00802E9A"/>
    <w:rsid w:val="0080309A"/>
    <w:rsid w:val="00804331"/>
    <w:rsid w:val="00804A36"/>
    <w:rsid w:val="00804C2E"/>
    <w:rsid w:val="00805B03"/>
    <w:rsid w:val="00807E74"/>
    <w:rsid w:val="008102FB"/>
    <w:rsid w:val="00810E4A"/>
    <w:rsid w:val="0081225B"/>
    <w:rsid w:val="00812CCD"/>
    <w:rsid w:val="00813688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274A"/>
    <w:rsid w:val="008334BF"/>
    <w:rsid w:val="008339C8"/>
    <w:rsid w:val="00834754"/>
    <w:rsid w:val="008358AE"/>
    <w:rsid w:val="00837072"/>
    <w:rsid w:val="0083744C"/>
    <w:rsid w:val="0084058D"/>
    <w:rsid w:val="00840A51"/>
    <w:rsid w:val="00842C2E"/>
    <w:rsid w:val="0084423A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57F8D"/>
    <w:rsid w:val="00857FA0"/>
    <w:rsid w:val="00860168"/>
    <w:rsid w:val="00861790"/>
    <w:rsid w:val="00861C10"/>
    <w:rsid w:val="00862AD6"/>
    <w:rsid w:val="00863356"/>
    <w:rsid w:val="0086377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57B4"/>
    <w:rsid w:val="0088596E"/>
    <w:rsid w:val="00887290"/>
    <w:rsid w:val="008872E1"/>
    <w:rsid w:val="0088797B"/>
    <w:rsid w:val="008879DA"/>
    <w:rsid w:val="00890D3A"/>
    <w:rsid w:val="00891741"/>
    <w:rsid w:val="00891A68"/>
    <w:rsid w:val="00891C7C"/>
    <w:rsid w:val="008941FF"/>
    <w:rsid w:val="00896793"/>
    <w:rsid w:val="008A01F7"/>
    <w:rsid w:val="008A030C"/>
    <w:rsid w:val="008A0369"/>
    <w:rsid w:val="008A0FD2"/>
    <w:rsid w:val="008A1618"/>
    <w:rsid w:val="008A1C36"/>
    <w:rsid w:val="008A4928"/>
    <w:rsid w:val="008A544D"/>
    <w:rsid w:val="008A59E9"/>
    <w:rsid w:val="008A5D21"/>
    <w:rsid w:val="008A7151"/>
    <w:rsid w:val="008B15E3"/>
    <w:rsid w:val="008B162F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A8C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66B7"/>
    <w:rsid w:val="009167EF"/>
    <w:rsid w:val="00920B66"/>
    <w:rsid w:val="00923083"/>
    <w:rsid w:val="0092375A"/>
    <w:rsid w:val="009239DA"/>
    <w:rsid w:val="009254BA"/>
    <w:rsid w:val="00926254"/>
    <w:rsid w:val="00930E05"/>
    <w:rsid w:val="00931022"/>
    <w:rsid w:val="00931BA1"/>
    <w:rsid w:val="009324DF"/>
    <w:rsid w:val="00934371"/>
    <w:rsid w:val="00934394"/>
    <w:rsid w:val="00934470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700B6"/>
    <w:rsid w:val="00971898"/>
    <w:rsid w:val="00972CF0"/>
    <w:rsid w:val="00975CE0"/>
    <w:rsid w:val="009760C5"/>
    <w:rsid w:val="00976391"/>
    <w:rsid w:val="0097796E"/>
    <w:rsid w:val="009804C8"/>
    <w:rsid w:val="009807B3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91147"/>
    <w:rsid w:val="00991F56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7F9"/>
    <w:rsid w:val="009A50B3"/>
    <w:rsid w:val="009A52B2"/>
    <w:rsid w:val="009A72F6"/>
    <w:rsid w:val="009B26BD"/>
    <w:rsid w:val="009B2E3A"/>
    <w:rsid w:val="009B3131"/>
    <w:rsid w:val="009B4F9E"/>
    <w:rsid w:val="009B6BCB"/>
    <w:rsid w:val="009B6C15"/>
    <w:rsid w:val="009C026B"/>
    <w:rsid w:val="009C0690"/>
    <w:rsid w:val="009C09D6"/>
    <w:rsid w:val="009C1998"/>
    <w:rsid w:val="009C1E54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3F5D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E6E"/>
    <w:rsid w:val="00A31937"/>
    <w:rsid w:val="00A32152"/>
    <w:rsid w:val="00A33ADB"/>
    <w:rsid w:val="00A340BB"/>
    <w:rsid w:val="00A34195"/>
    <w:rsid w:val="00A3428D"/>
    <w:rsid w:val="00A36832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857"/>
    <w:rsid w:val="00A6087F"/>
    <w:rsid w:val="00A61063"/>
    <w:rsid w:val="00A617A0"/>
    <w:rsid w:val="00A63160"/>
    <w:rsid w:val="00A643FF"/>
    <w:rsid w:val="00A64C7B"/>
    <w:rsid w:val="00A64DB8"/>
    <w:rsid w:val="00A67645"/>
    <w:rsid w:val="00A711A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604"/>
    <w:rsid w:val="00AB3BD1"/>
    <w:rsid w:val="00AB4499"/>
    <w:rsid w:val="00AB4AFA"/>
    <w:rsid w:val="00AB51CF"/>
    <w:rsid w:val="00AB59A9"/>
    <w:rsid w:val="00AB5A4C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656"/>
    <w:rsid w:val="00AD0991"/>
    <w:rsid w:val="00AD1948"/>
    <w:rsid w:val="00AD3483"/>
    <w:rsid w:val="00AD4379"/>
    <w:rsid w:val="00AD5812"/>
    <w:rsid w:val="00AD5ECE"/>
    <w:rsid w:val="00AD67C7"/>
    <w:rsid w:val="00AD7070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5B9A"/>
    <w:rsid w:val="00AF660F"/>
    <w:rsid w:val="00AF7393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483"/>
    <w:rsid w:val="00B52FC1"/>
    <w:rsid w:val="00B558B3"/>
    <w:rsid w:val="00B55BE9"/>
    <w:rsid w:val="00B57B4F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CC6"/>
    <w:rsid w:val="00B73A44"/>
    <w:rsid w:val="00B741F2"/>
    <w:rsid w:val="00B75989"/>
    <w:rsid w:val="00B77B34"/>
    <w:rsid w:val="00B80058"/>
    <w:rsid w:val="00B807B7"/>
    <w:rsid w:val="00B81E96"/>
    <w:rsid w:val="00B82343"/>
    <w:rsid w:val="00B8474D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7455"/>
    <w:rsid w:val="00BA74C6"/>
    <w:rsid w:val="00BB02B7"/>
    <w:rsid w:val="00BB0C50"/>
    <w:rsid w:val="00BB17AD"/>
    <w:rsid w:val="00BB1ADD"/>
    <w:rsid w:val="00BB2751"/>
    <w:rsid w:val="00BB3039"/>
    <w:rsid w:val="00BB4151"/>
    <w:rsid w:val="00BB439C"/>
    <w:rsid w:val="00BB4E35"/>
    <w:rsid w:val="00BB604F"/>
    <w:rsid w:val="00BB623D"/>
    <w:rsid w:val="00BB7258"/>
    <w:rsid w:val="00BB72A7"/>
    <w:rsid w:val="00BB75BA"/>
    <w:rsid w:val="00BC080D"/>
    <w:rsid w:val="00BC1146"/>
    <w:rsid w:val="00BC1CA9"/>
    <w:rsid w:val="00BC23D0"/>
    <w:rsid w:val="00BC2519"/>
    <w:rsid w:val="00BC34D0"/>
    <w:rsid w:val="00BC5032"/>
    <w:rsid w:val="00BC5103"/>
    <w:rsid w:val="00BC59A3"/>
    <w:rsid w:val="00BC5DCA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E0A6B"/>
    <w:rsid w:val="00BE1A5A"/>
    <w:rsid w:val="00BE256F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E8F"/>
    <w:rsid w:val="00BF7149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2434"/>
    <w:rsid w:val="00C227F5"/>
    <w:rsid w:val="00C23BAC"/>
    <w:rsid w:val="00C24125"/>
    <w:rsid w:val="00C24335"/>
    <w:rsid w:val="00C25902"/>
    <w:rsid w:val="00C25D72"/>
    <w:rsid w:val="00C25E54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713F0"/>
    <w:rsid w:val="00C716A0"/>
    <w:rsid w:val="00C7263C"/>
    <w:rsid w:val="00C746CA"/>
    <w:rsid w:val="00C74B22"/>
    <w:rsid w:val="00C75299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744D"/>
    <w:rsid w:val="00C87B48"/>
    <w:rsid w:val="00C87EF3"/>
    <w:rsid w:val="00C9062E"/>
    <w:rsid w:val="00C91B76"/>
    <w:rsid w:val="00C91BA4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B13D4"/>
    <w:rsid w:val="00CB1837"/>
    <w:rsid w:val="00CB49E4"/>
    <w:rsid w:val="00CB59DD"/>
    <w:rsid w:val="00CB6559"/>
    <w:rsid w:val="00CB6D24"/>
    <w:rsid w:val="00CC0EA2"/>
    <w:rsid w:val="00CC1021"/>
    <w:rsid w:val="00CC1207"/>
    <w:rsid w:val="00CC14A5"/>
    <w:rsid w:val="00CC20D5"/>
    <w:rsid w:val="00CC2796"/>
    <w:rsid w:val="00CC2A04"/>
    <w:rsid w:val="00CC2CB6"/>
    <w:rsid w:val="00CC6261"/>
    <w:rsid w:val="00CC6841"/>
    <w:rsid w:val="00CC716C"/>
    <w:rsid w:val="00CC77FF"/>
    <w:rsid w:val="00CD02B7"/>
    <w:rsid w:val="00CD0E9E"/>
    <w:rsid w:val="00CD2DEA"/>
    <w:rsid w:val="00CD2EC3"/>
    <w:rsid w:val="00CD4790"/>
    <w:rsid w:val="00CD4A81"/>
    <w:rsid w:val="00CD64CB"/>
    <w:rsid w:val="00CD68AA"/>
    <w:rsid w:val="00CD73BE"/>
    <w:rsid w:val="00CE0860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939"/>
    <w:rsid w:val="00D10267"/>
    <w:rsid w:val="00D110CA"/>
    <w:rsid w:val="00D11457"/>
    <w:rsid w:val="00D11862"/>
    <w:rsid w:val="00D12C49"/>
    <w:rsid w:val="00D13609"/>
    <w:rsid w:val="00D1382A"/>
    <w:rsid w:val="00D13D08"/>
    <w:rsid w:val="00D1496F"/>
    <w:rsid w:val="00D1528E"/>
    <w:rsid w:val="00D1621C"/>
    <w:rsid w:val="00D16AB3"/>
    <w:rsid w:val="00D2039C"/>
    <w:rsid w:val="00D21661"/>
    <w:rsid w:val="00D21FA0"/>
    <w:rsid w:val="00D225C7"/>
    <w:rsid w:val="00D22E63"/>
    <w:rsid w:val="00D26DFF"/>
    <w:rsid w:val="00D27A9C"/>
    <w:rsid w:val="00D31487"/>
    <w:rsid w:val="00D320E5"/>
    <w:rsid w:val="00D328F9"/>
    <w:rsid w:val="00D32CAC"/>
    <w:rsid w:val="00D33312"/>
    <w:rsid w:val="00D333BB"/>
    <w:rsid w:val="00D339B5"/>
    <w:rsid w:val="00D35CBC"/>
    <w:rsid w:val="00D401DF"/>
    <w:rsid w:val="00D40B4B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3D2F"/>
    <w:rsid w:val="00D943FB"/>
    <w:rsid w:val="00D95377"/>
    <w:rsid w:val="00D96FF5"/>
    <w:rsid w:val="00D970C2"/>
    <w:rsid w:val="00D97D56"/>
    <w:rsid w:val="00DA25B8"/>
    <w:rsid w:val="00DA29D5"/>
    <w:rsid w:val="00DA4EFF"/>
    <w:rsid w:val="00DA5070"/>
    <w:rsid w:val="00DA5C7E"/>
    <w:rsid w:val="00DA5E2A"/>
    <w:rsid w:val="00DA618C"/>
    <w:rsid w:val="00DB1C5D"/>
    <w:rsid w:val="00DB284E"/>
    <w:rsid w:val="00DB322D"/>
    <w:rsid w:val="00DB5B57"/>
    <w:rsid w:val="00DB61C6"/>
    <w:rsid w:val="00DB73E3"/>
    <w:rsid w:val="00DB76DA"/>
    <w:rsid w:val="00DB7B5D"/>
    <w:rsid w:val="00DC05E2"/>
    <w:rsid w:val="00DC1357"/>
    <w:rsid w:val="00DC1C62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E89"/>
    <w:rsid w:val="00DD0615"/>
    <w:rsid w:val="00DD181E"/>
    <w:rsid w:val="00DD1FA5"/>
    <w:rsid w:val="00DD303F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9A3"/>
    <w:rsid w:val="00DE4D23"/>
    <w:rsid w:val="00DE6E1A"/>
    <w:rsid w:val="00DF01FA"/>
    <w:rsid w:val="00DF08DA"/>
    <w:rsid w:val="00DF172F"/>
    <w:rsid w:val="00DF192D"/>
    <w:rsid w:val="00DF1A53"/>
    <w:rsid w:val="00DF2E05"/>
    <w:rsid w:val="00DF5251"/>
    <w:rsid w:val="00DF54A8"/>
    <w:rsid w:val="00DF65BD"/>
    <w:rsid w:val="00DF7115"/>
    <w:rsid w:val="00DF7AE0"/>
    <w:rsid w:val="00E00A25"/>
    <w:rsid w:val="00E00C12"/>
    <w:rsid w:val="00E01E30"/>
    <w:rsid w:val="00E021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560B"/>
    <w:rsid w:val="00E158AF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31309"/>
    <w:rsid w:val="00E31990"/>
    <w:rsid w:val="00E32CA7"/>
    <w:rsid w:val="00E332E9"/>
    <w:rsid w:val="00E33D72"/>
    <w:rsid w:val="00E344CB"/>
    <w:rsid w:val="00E34816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442"/>
    <w:rsid w:val="00E45525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4807"/>
    <w:rsid w:val="00E74A65"/>
    <w:rsid w:val="00E74A85"/>
    <w:rsid w:val="00E75608"/>
    <w:rsid w:val="00E767EE"/>
    <w:rsid w:val="00E76D8E"/>
    <w:rsid w:val="00E7788F"/>
    <w:rsid w:val="00E81533"/>
    <w:rsid w:val="00E8347A"/>
    <w:rsid w:val="00E8348F"/>
    <w:rsid w:val="00E8532F"/>
    <w:rsid w:val="00E85686"/>
    <w:rsid w:val="00E91498"/>
    <w:rsid w:val="00E925F6"/>
    <w:rsid w:val="00E92C8C"/>
    <w:rsid w:val="00E95288"/>
    <w:rsid w:val="00E95BA9"/>
    <w:rsid w:val="00E972A6"/>
    <w:rsid w:val="00E97AEB"/>
    <w:rsid w:val="00EA047B"/>
    <w:rsid w:val="00EA17E6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41BD"/>
    <w:rsid w:val="00EB60A6"/>
    <w:rsid w:val="00EB63C5"/>
    <w:rsid w:val="00EC15A4"/>
    <w:rsid w:val="00EC1D40"/>
    <w:rsid w:val="00EC2F01"/>
    <w:rsid w:val="00EC442F"/>
    <w:rsid w:val="00EC4C62"/>
    <w:rsid w:val="00EC51DD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20241"/>
    <w:rsid w:val="00F20A8B"/>
    <w:rsid w:val="00F21320"/>
    <w:rsid w:val="00F23B28"/>
    <w:rsid w:val="00F2422D"/>
    <w:rsid w:val="00F25F12"/>
    <w:rsid w:val="00F26727"/>
    <w:rsid w:val="00F27DFE"/>
    <w:rsid w:val="00F30B14"/>
    <w:rsid w:val="00F31165"/>
    <w:rsid w:val="00F31FC9"/>
    <w:rsid w:val="00F326D3"/>
    <w:rsid w:val="00F3297C"/>
    <w:rsid w:val="00F32EAA"/>
    <w:rsid w:val="00F33191"/>
    <w:rsid w:val="00F331F5"/>
    <w:rsid w:val="00F3357B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3417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4B9B"/>
    <w:rsid w:val="00F65EB0"/>
    <w:rsid w:val="00F668AD"/>
    <w:rsid w:val="00F66C8A"/>
    <w:rsid w:val="00F67C3F"/>
    <w:rsid w:val="00F67E1F"/>
    <w:rsid w:val="00F705A2"/>
    <w:rsid w:val="00F70BEB"/>
    <w:rsid w:val="00F718FC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D9E"/>
    <w:rsid w:val="00F8281F"/>
    <w:rsid w:val="00F82967"/>
    <w:rsid w:val="00F85B2B"/>
    <w:rsid w:val="00F877E0"/>
    <w:rsid w:val="00F901CA"/>
    <w:rsid w:val="00F90AD9"/>
    <w:rsid w:val="00F90AE5"/>
    <w:rsid w:val="00F90B6D"/>
    <w:rsid w:val="00F92F34"/>
    <w:rsid w:val="00F93BFC"/>
    <w:rsid w:val="00F943C7"/>
    <w:rsid w:val="00F9458A"/>
    <w:rsid w:val="00F94EA2"/>
    <w:rsid w:val="00F95360"/>
    <w:rsid w:val="00F96D44"/>
    <w:rsid w:val="00F97C0E"/>
    <w:rsid w:val="00F97C7B"/>
    <w:rsid w:val="00FA018C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F4F"/>
    <w:rsid w:val="00FC34C6"/>
    <w:rsid w:val="00FC47A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58B"/>
    <w:rsid w:val="00FD5611"/>
    <w:rsid w:val="00FE082C"/>
    <w:rsid w:val="00FE14AC"/>
    <w:rsid w:val="00FE1A44"/>
    <w:rsid w:val="00FE1F38"/>
    <w:rsid w:val="00FE1F7B"/>
    <w:rsid w:val="00FE2EDC"/>
    <w:rsid w:val="00FE55A3"/>
    <w:rsid w:val="00FE568F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Ericsson_CQ_#150</cp:lastModifiedBy>
  <cp:revision>6</cp:revision>
  <dcterms:created xsi:type="dcterms:W3CDTF">2022-03-28T18:46:00Z</dcterms:created>
  <dcterms:modified xsi:type="dcterms:W3CDTF">2022-04-07T18:47:00Z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